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91F6" w14:textId="77777777" w:rsidR="00F06C45" w:rsidRPr="005A5688" w:rsidRDefault="00F06C45" w:rsidP="00F06C45">
      <w:pPr>
        <w:jc w:val="both"/>
        <w:rPr>
          <w:rFonts w:ascii="Arial" w:hAnsi="Arial" w:cs="Arial"/>
          <w:b/>
          <w:lang w:val="en-US" w:eastAsia="en-US"/>
        </w:rPr>
      </w:pPr>
      <w:r w:rsidRPr="005A5688">
        <w:rPr>
          <w:rFonts w:ascii="Arial" w:hAnsi="Arial" w:cs="Arial"/>
          <w:b/>
          <w:lang w:val="en-US" w:eastAsia="en-US"/>
        </w:rPr>
        <w:t>COURSE CONTENT</w:t>
      </w:r>
    </w:p>
    <w:p w14:paraId="1E574736" w14:textId="77777777" w:rsidR="00F06C45" w:rsidRPr="005A5688" w:rsidRDefault="00F06C45" w:rsidP="00F06C45">
      <w:pPr>
        <w:jc w:val="both"/>
        <w:rPr>
          <w:rFonts w:ascii="Arial" w:hAnsi="Arial" w:cs="Arial"/>
          <w:b/>
          <w:lang w:val="en-US" w:eastAsia="en-US"/>
        </w:rPr>
      </w:pPr>
    </w:p>
    <w:p w14:paraId="1553A8FA" w14:textId="77777777" w:rsidR="00F06C45" w:rsidRPr="005A5688" w:rsidRDefault="00F06C45" w:rsidP="00F06C45">
      <w:pPr>
        <w:jc w:val="both"/>
        <w:rPr>
          <w:rFonts w:ascii="Arial" w:hAnsi="Arial" w:cs="Arial"/>
          <w:b/>
          <w:lang w:val="en-US" w:eastAsia="en-US"/>
        </w:rPr>
      </w:pPr>
      <w:r w:rsidRPr="005A5688">
        <w:rPr>
          <w:rFonts w:ascii="Arial" w:hAnsi="Arial" w:cs="Arial"/>
          <w:b/>
          <w:lang w:val="en-US" w:eastAsia="en-US"/>
        </w:rPr>
        <w:t>ACCOUNTING</w:t>
      </w:r>
    </w:p>
    <w:p w14:paraId="458647CD" w14:textId="77777777" w:rsidR="00F06C45" w:rsidRPr="005A5688" w:rsidRDefault="00F06C45" w:rsidP="00F06C45">
      <w:pPr>
        <w:jc w:val="both"/>
        <w:rPr>
          <w:rFonts w:ascii="Arial" w:hAnsi="Arial" w:cs="Arial"/>
          <w:b/>
          <w:bCs/>
          <w:lang w:val="en-US" w:eastAsia="en-US"/>
        </w:rPr>
      </w:pPr>
    </w:p>
    <w:p w14:paraId="4B7D5A2A"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ACC102: FINANCIAL ACCOUNTING FOR THE HOSPITALITY INDUSTRY I (6 ECTS)</w:t>
      </w:r>
    </w:p>
    <w:p w14:paraId="22F8DD2B" w14:textId="77777777" w:rsidR="00F06C45" w:rsidRPr="005A5688" w:rsidRDefault="00F06C45" w:rsidP="00F06C45">
      <w:pPr>
        <w:jc w:val="both"/>
        <w:rPr>
          <w:rFonts w:ascii="Arial" w:hAnsi="Arial" w:cs="Arial"/>
          <w:lang w:val="en-US" w:eastAsia="en-US"/>
        </w:rPr>
      </w:pPr>
      <w:r w:rsidRPr="005A5688">
        <w:rPr>
          <w:rFonts w:ascii="Arial" w:hAnsi="Arial" w:cs="Arial"/>
          <w:lang w:val="en-US" w:eastAsia="en-US"/>
        </w:rPr>
        <w:t>This course presents elementary financial accounting concepts and explains how they apply to the hospitality industry.</w:t>
      </w:r>
    </w:p>
    <w:p w14:paraId="50304061" w14:textId="77777777" w:rsidR="00F06C45" w:rsidRPr="005A5688" w:rsidRDefault="00F06C45" w:rsidP="00F06C45">
      <w:pPr>
        <w:widowControl w:val="0"/>
        <w:jc w:val="both"/>
        <w:rPr>
          <w:rFonts w:ascii="Arial" w:hAnsi="Arial" w:cs="Arial"/>
          <w:snapToGrid w:val="0"/>
          <w:lang w:val="en-US" w:eastAsia="en-US"/>
        </w:rPr>
      </w:pPr>
    </w:p>
    <w:p w14:paraId="66229883"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ACC201: FINANCIAL ACCOUNTING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5841BA2C"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This course is an introduction to the basic accounting principles and to the fundamentals of financial accounting systems.</w:t>
      </w:r>
    </w:p>
    <w:p w14:paraId="6C9008FE" w14:textId="77777777" w:rsidR="00F06C45" w:rsidRPr="005A5688" w:rsidRDefault="00F06C45" w:rsidP="00F06C45">
      <w:pPr>
        <w:widowControl w:val="0"/>
        <w:jc w:val="both"/>
        <w:rPr>
          <w:rFonts w:ascii="Arial" w:hAnsi="Arial" w:cs="Arial"/>
          <w:snapToGrid w:val="0"/>
          <w:lang w:val="en-US" w:eastAsia="en-US"/>
        </w:rPr>
      </w:pPr>
    </w:p>
    <w:p w14:paraId="6CB5DE66"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ACC203: FINANCIAL ACCOUNTING FOR THE HOSPITALITY INDUSTRY II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1821DF13"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This course presents intermediate-level concepts relating to financial accounting for the hospitality industry. </w:t>
      </w:r>
    </w:p>
    <w:p w14:paraId="6677A4A8"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Prerequisite: ACC102</w:t>
      </w:r>
    </w:p>
    <w:p w14:paraId="16F4A92F" w14:textId="77777777" w:rsidR="00F06C45" w:rsidRPr="005A5688" w:rsidRDefault="00F06C45" w:rsidP="00F06C45">
      <w:pPr>
        <w:widowControl w:val="0"/>
        <w:jc w:val="both"/>
        <w:rPr>
          <w:rFonts w:ascii="Arial" w:hAnsi="Arial" w:cs="Arial"/>
          <w:snapToGrid w:val="0"/>
          <w:lang w:val="en-US" w:eastAsia="en-US"/>
        </w:rPr>
      </w:pPr>
    </w:p>
    <w:p w14:paraId="4E77A157"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ACC308: FINANCIAL MANAGEMENT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5E755BCC"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This course introduces students to various concepts of Financial Management and enables them to use its techniques in the management of a hotel business.  </w:t>
      </w:r>
    </w:p>
    <w:p w14:paraId="574F8F1A"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Prerequisite: ACC 102 and ACC 203</w:t>
      </w:r>
    </w:p>
    <w:p w14:paraId="17F09739" w14:textId="77777777" w:rsidR="00F06C45" w:rsidRPr="005A5688" w:rsidRDefault="00F06C45" w:rsidP="00F06C45">
      <w:pPr>
        <w:jc w:val="both"/>
        <w:rPr>
          <w:rFonts w:ascii="Arial" w:hAnsi="Arial" w:cs="Arial"/>
          <w:lang w:val="en-US" w:eastAsia="en-US"/>
        </w:rPr>
      </w:pPr>
    </w:p>
    <w:p w14:paraId="03E631EA"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ACC501: FINANCIAL REPORTING (6 ECTS)</w:t>
      </w:r>
    </w:p>
    <w:p w14:paraId="3115871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Whatever the implicit or explicit objectives of an organization, performance is increasingly measured in financial terms. Hidden behind financial information however is a whole array of beliefs, </w:t>
      </w:r>
      <w:proofErr w:type="gramStart"/>
      <w:r w:rsidRPr="005A5688">
        <w:rPr>
          <w:rFonts w:ascii="Arial" w:hAnsi="Arial" w:cs="Arial"/>
          <w:lang w:val="en-US" w:eastAsia="en-US"/>
        </w:rPr>
        <w:t>assumptions</w:t>
      </w:r>
      <w:proofErr w:type="gramEnd"/>
      <w:r w:rsidRPr="005A5688">
        <w:rPr>
          <w:rFonts w:ascii="Arial" w:hAnsi="Arial" w:cs="Arial"/>
          <w:lang w:val="en-US" w:eastAsia="en-US"/>
        </w:rPr>
        <w:t xml:space="preserve"> and judgments. This module is concerned with exploring those beliefs and assumptions and questioning their relevance to the information needs of managers. Initially the focus will be on external financial reporting as this allows accounting concepts to be developed in a wider context. In addition, it offers participants access to an extensive range of data in the form of published annual reports. Having developed the accounting framework, the focus then changes to internal financial reporting. Management accounting is introduced as part of the overall management information system, enabling participants to relate areas of study to their own organizations. </w:t>
      </w:r>
    </w:p>
    <w:p w14:paraId="21EB85B2" w14:textId="77777777" w:rsidR="00F06C45" w:rsidRPr="005A5688" w:rsidRDefault="00F06C45" w:rsidP="00F06C45">
      <w:pPr>
        <w:ind w:left="-90"/>
        <w:jc w:val="both"/>
        <w:rPr>
          <w:rFonts w:ascii="Arial" w:hAnsi="Arial" w:cs="Arial"/>
          <w:lang w:val="en-US" w:eastAsia="en-US"/>
        </w:rPr>
      </w:pPr>
    </w:p>
    <w:p w14:paraId="33EC60CF"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ACC503: FINANCIAL MANAGEMENT (6 ECTS)</w:t>
      </w:r>
    </w:p>
    <w:p w14:paraId="0E4AA7E4" w14:textId="5B6C772D"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module covers the main principles of financial management, focusing on the practical application of these principles to the management of an organization.</w:t>
      </w:r>
      <w:r w:rsidR="00284733" w:rsidRPr="00284733">
        <w:rPr>
          <w:rFonts w:ascii="Arial" w:hAnsi="Arial" w:cs="Arial"/>
          <w:lang w:eastAsia="en-US"/>
        </w:rPr>
        <w:t xml:space="preserve"> </w:t>
      </w:r>
      <w:proofErr w:type="gramStart"/>
      <w:r w:rsidRPr="005A5688">
        <w:rPr>
          <w:rFonts w:ascii="Arial" w:hAnsi="Arial" w:cs="Arial"/>
          <w:lang w:val="en-US" w:eastAsia="en-US"/>
        </w:rPr>
        <w:t>It</w:t>
      </w:r>
      <w:proofErr w:type="gramEnd"/>
      <w:r w:rsidRPr="005A5688">
        <w:rPr>
          <w:rFonts w:ascii="Arial" w:hAnsi="Arial" w:cs="Arial"/>
          <w:lang w:val="en-US" w:eastAsia="en-US"/>
        </w:rPr>
        <w:t xml:space="preserve"> places the role of financial information in the context of management decision-making and in the context of wider management information needs. The main areas of finance covered are Financial Planning and Control, Financial Reporting, Strategic Investment Appraisal, Strategic Financing, and Financial decision-making.</w:t>
      </w:r>
    </w:p>
    <w:p w14:paraId="61177C44" w14:textId="6F8809E9" w:rsidR="00F06C45" w:rsidRPr="005A5688" w:rsidRDefault="00F06C45" w:rsidP="00F06C45">
      <w:pPr>
        <w:ind w:left="-90"/>
        <w:jc w:val="both"/>
        <w:rPr>
          <w:rFonts w:ascii="Arial" w:hAnsi="Arial" w:cs="Arial"/>
          <w:lang w:val="en-US" w:eastAsia="en-US"/>
        </w:rPr>
      </w:pPr>
    </w:p>
    <w:p w14:paraId="50F129B4" w14:textId="4ED9B42F" w:rsidR="00F06C45" w:rsidRPr="005A5688" w:rsidRDefault="00F06C45" w:rsidP="00F06C45">
      <w:pPr>
        <w:ind w:left="-90"/>
        <w:jc w:val="both"/>
        <w:rPr>
          <w:rFonts w:ascii="Arial" w:hAnsi="Arial" w:cs="Arial"/>
          <w:lang w:val="en-US" w:eastAsia="en-US"/>
        </w:rPr>
      </w:pPr>
    </w:p>
    <w:p w14:paraId="53F46C1A" w14:textId="77777777"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t>BUSINESS – MANAGEMENT</w:t>
      </w:r>
    </w:p>
    <w:p w14:paraId="10E24818" w14:textId="77777777" w:rsidR="00F06C45" w:rsidRPr="005A5688" w:rsidRDefault="00F06C45" w:rsidP="00F06C45">
      <w:pPr>
        <w:ind w:left="-90"/>
        <w:jc w:val="both"/>
        <w:rPr>
          <w:rFonts w:ascii="Arial" w:hAnsi="Arial" w:cs="Arial"/>
          <w:lang w:val="en-US" w:eastAsia="en-US"/>
        </w:rPr>
      </w:pPr>
    </w:p>
    <w:p w14:paraId="24AF6ADE"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BUS052: INTRODUCTION TO MBA (no ECTS)</w:t>
      </w:r>
    </w:p>
    <w:p w14:paraId="78A399E4"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induction is designed to bring course participants together as a team, and to prepare them for the remainder of the program to promote self-confidence and the ability to continue self-learning.  The induction part will precede the commencement of the course. </w:t>
      </w:r>
    </w:p>
    <w:p w14:paraId="3753B877" w14:textId="77777777" w:rsidR="00F06C45" w:rsidRPr="005A5688" w:rsidRDefault="00F06C45" w:rsidP="00F06C45">
      <w:pPr>
        <w:ind w:left="-90"/>
        <w:jc w:val="both"/>
        <w:rPr>
          <w:rFonts w:ascii="Arial" w:hAnsi="Arial" w:cs="Arial"/>
          <w:lang w:val="en-US" w:eastAsia="en-US"/>
        </w:rPr>
      </w:pPr>
    </w:p>
    <w:p w14:paraId="2C1AF55E"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BUS102: INTRODUCTION TO BUSINESS (6 ECTS)</w:t>
      </w:r>
    </w:p>
    <w:p w14:paraId="2143E59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provides a survey of the business world and an understanding of business concepts.</w:t>
      </w:r>
    </w:p>
    <w:p w14:paraId="5A620979" w14:textId="77777777" w:rsidR="00F06C45" w:rsidRPr="005A5688" w:rsidRDefault="00F06C45" w:rsidP="00F06C45">
      <w:pPr>
        <w:jc w:val="both"/>
        <w:rPr>
          <w:rFonts w:ascii="Arial" w:hAnsi="Arial" w:cs="Arial"/>
          <w:lang w:val="en-US" w:eastAsia="en-US"/>
        </w:rPr>
      </w:pPr>
    </w:p>
    <w:p w14:paraId="7E1258D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 201: PRINCIPLES OF MANAGEMENT (6 ECTS)</w:t>
      </w:r>
    </w:p>
    <w:p w14:paraId="20E75A45"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course provides instruction in principles of management that have general applicability to all types of enterprises, basic management, </w:t>
      </w:r>
      <w:proofErr w:type="gramStart"/>
      <w:r w:rsidRPr="005A5688">
        <w:rPr>
          <w:rFonts w:ascii="Arial" w:hAnsi="Arial" w:cs="Arial"/>
          <w:lang w:val="en-US" w:eastAsia="en-US"/>
        </w:rPr>
        <w:t>philosophy</w:t>
      </w:r>
      <w:proofErr w:type="gramEnd"/>
      <w:r w:rsidRPr="005A5688">
        <w:rPr>
          <w:rFonts w:ascii="Arial" w:hAnsi="Arial" w:cs="Arial"/>
          <w:lang w:val="en-US" w:eastAsia="en-US"/>
        </w:rPr>
        <w:t xml:space="preserve"> and decision making, principles involved in planning, organizing, leading and controlling and recent concepts in management.</w:t>
      </w:r>
    </w:p>
    <w:p w14:paraId="667ED005" w14:textId="77777777" w:rsidR="00F06C45" w:rsidRPr="005A5688" w:rsidRDefault="00F06C45" w:rsidP="00F06C45">
      <w:pPr>
        <w:ind w:left="-90"/>
        <w:jc w:val="both"/>
        <w:rPr>
          <w:rFonts w:ascii="Arial" w:hAnsi="Arial" w:cs="Arial"/>
          <w:lang w:val="en-US" w:eastAsia="en-US"/>
        </w:rPr>
      </w:pPr>
    </w:p>
    <w:p w14:paraId="1E05F709" w14:textId="1A9613CF" w:rsidR="00F06C45" w:rsidRPr="005A5688" w:rsidRDefault="00F06C45" w:rsidP="00F06C45">
      <w:pPr>
        <w:jc w:val="both"/>
        <w:rPr>
          <w:rFonts w:ascii="Arial" w:hAnsi="Arial" w:cs="Arial"/>
          <w:b/>
          <w:bCs/>
          <w:lang w:val="en-US" w:eastAsia="en-US"/>
        </w:rPr>
      </w:pPr>
    </w:p>
    <w:p w14:paraId="0A82A872" w14:textId="77777777" w:rsidR="00F06C45" w:rsidRPr="005A5688" w:rsidRDefault="00F06C45" w:rsidP="00F06C45">
      <w:pPr>
        <w:jc w:val="both"/>
        <w:rPr>
          <w:rFonts w:ascii="Arial" w:hAnsi="Arial" w:cs="Arial"/>
          <w:lang w:val="en-US" w:eastAsia="en-US"/>
        </w:rPr>
      </w:pPr>
    </w:p>
    <w:p w14:paraId="65E2E51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BUS301: INTERNATIONAL MANAGEMENT (6 ECTS)</w:t>
      </w:r>
    </w:p>
    <w:p w14:paraId="4C7C895D"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focuses on the management of international business or multinational companies and emphasizes the importance of cross-cultural differences and working challenges.</w:t>
      </w:r>
    </w:p>
    <w:p w14:paraId="249E232D" w14:textId="77777777" w:rsidR="00F06C45" w:rsidRPr="005A5688" w:rsidRDefault="00F06C45" w:rsidP="00F06C45">
      <w:pPr>
        <w:jc w:val="both"/>
        <w:rPr>
          <w:rFonts w:ascii="Arial" w:hAnsi="Arial" w:cs="Arial"/>
          <w:lang w:val="en-US" w:eastAsia="en-US"/>
        </w:rPr>
      </w:pPr>
    </w:p>
    <w:p w14:paraId="61B8424C"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BUS409 SENIOR RESEARCH PROJECT (6 ECTS)</w:t>
      </w:r>
    </w:p>
    <w:p w14:paraId="74D44C5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Senior Research Project implies the design and development of a major research paper, and it should be of the highest quality.  By undertaking the Senior Research Project students will be able to learn more about the hospitality, </w:t>
      </w:r>
      <w:proofErr w:type="gramStart"/>
      <w:r w:rsidRPr="005A5688">
        <w:rPr>
          <w:rFonts w:ascii="Arial" w:hAnsi="Arial" w:cs="Arial"/>
          <w:lang w:val="en-US" w:eastAsia="en-US"/>
        </w:rPr>
        <w:t>tourism</w:t>
      </w:r>
      <w:proofErr w:type="gramEnd"/>
      <w:r w:rsidRPr="005A5688">
        <w:rPr>
          <w:rFonts w:ascii="Arial" w:hAnsi="Arial" w:cs="Arial"/>
          <w:lang w:val="en-US" w:eastAsia="en-US"/>
        </w:rPr>
        <w:t xml:space="preserve"> and other industries.  In all assignments they had to complete so far, the problem to be solved and the question to be address was set by the tutor.  This time, however, with guidance, students will test their ability to set their own objectives and methods to investigate a topic in depth and develop, more than any other type of assessment, research skills, systematic approaches to problem solving, the logical structure of a report and advanced writing skills.  It allows students to read widely, to look critically at previous work in the chosen area and to use that reading as the basis for addressing important “research” questions in your industrial sector.  (Prerequisite(s) BUS453 Research Methods.</w:t>
      </w:r>
    </w:p>
    <w:p w14:paraId="0F82045F" w14:textId="77777777" w:rsidR="00F06C45" w:rsidRPr="005A5688" w:rsidRDefault="00F06C45" w:rsidP="00F06C45">
      <w:pPr>
        <w:ind w:left="-90"/>
        <w:jc w:val="both"/>
        <w:rPr>
          <w:rFonts w:ascii="Arial" w:hAnsi="Arial" w:cs="Arial"/>
          <w:lang w:val="en-US" w:eastAsia="en-US"/>
        </w:rPr>
      </w:pPr>
    </w:p>
    <w:p w14:paraId="28E4E1C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BUS453 OR BUS462: RESEARCH METHODS (6 ECTS)</w:t>
      </w:r>
    </w:p>
    <w:p w14:paraId="6FB66EF9"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Research Methods is a core module for most programs of study. The students are required to attend classes and participate on this theoretical part of research studies, where they will learn important tools for carrying </w:t>
      </w:r>
      <w:proofErr w:type="gramStart"/>
      <w:r w:rsidRPr="005A5688">
        <w:rPr>
          <w:rFonts w:ascii="Arial" w:hAnsi="Arial" w:cs="Arial"/>
          <w:lang w:val="en-US" w:eastAsia="en-US"/>
        </w:rPr>
        <w:t>a research</w:t>
      </w:r>
      <w:proofErr w:type="gramEnd"/>
      <w:r w:rsidRPr="005A5688">
        <w:rPr>
          <w:rFonts w:ascii="Arial" w:hAnsi="Arial" w:cs="Arial"/>
          <w:lang w:val="en-US" w:eastAsia="en-US"/>
        </w:rPr>
        <w:t xml:space="preserve"> by themselves needed for the research project offered on the eighth semester as well as for any assignment that will be based on research.</w:t>
      </w:r>
    </w:p>
    <w:p w14:paraId="44CC44F0" w14:textId="77777777" w:rsidR="00F06C45" w:rsidRPr="005A5688" w:rsidRDefault="00F06C45" w:rsidP="00F06C45">
      <w:pPr>
        <w:ind w:left="-90"/>
        <w:jc w:val="both"/>
        <w:rPr>
          <w:rFonts w:ascii="Arial" w:hAnsi="Arial" w:cs="Arial"/>
          <w:lang w:val="en-US" w:eastAsia="en-US"/>
        </w:rPr>
      </w:pPr>
    </w:p>
    <w:p w14:paraId="60B37BFF"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BUS507: ENTREPRENEURIAL STUDIES (6 ECTS)</w:t>
      </w:r>
    </w:p>
    <w:p w14:paraId="60A8CA44"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w:t>
      </w:r>
      <w:proofErr w:type="gramStart"/>
      <w:r w:rsidRPr="005A5688">
        <w:rPr>
          <w:rFonts w:ascii="Arial" w:hAnsi="Arial" w:cs="Arial"/>
          <w:snapToGrid w:val="0"/>
          <w:lang w:val="en-US" w:eastAsia="en-US"/>
        </w:rPr>
        <w:t>modules</w:t>
      </w:r>
      <w:proofErr w:type="gramEnd"/>
      <w:r w:rsidRPr="005A5688">
        <w:rPr>
          <w:rFonts w:ascii="Arial" w:hAnsi="Arial" w:cs="Arial"/>
          <w:snapToGrid w:val="0"/>
          <w:lang w:val="en-US" w:eastAsia="en-US"/>
        </w:rPr>
        <w:t xml:space="preserve"> practical examples of development of small business units, whether small firms or independent elements of larger organizations. </w:t>
      </w:r>
    </w:p>
    <w:p w14:paraId="46646A5F" w14:textId="77777777" w:rsidR="00F06C45" w:rsidRPr="005A5688" w:rsidRDefault="00F06C45" w:rsidP="00F06C45">
      <w:pPr>
        <w:widowControl w:val="0"/>
        <w:jc w:val="both"/>
        <w:rPr>
          <w:rFonts w:ascii="Arial" w:hAnsi="Arial" w:cs="Arial"/>
          <w:snapToGrid w:val="0"/>
          <w:lang w:val="en-US" w:eastAsia="en-US"/>
        </w:rPr>
      </w:pPr>
    </w:p>
    <w:p w14:paraId="155185EC"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BUS508: INTERNATIONAL MANAGEMENT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738B662E"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With the move towards the completion of the single European market, plus the rapid developments in Central and Northern Europe, there is an increasing need for private and public sector managers to be able to function in a European, rather than in a single nation context. This module has been designed to meet this need. Some stress will be given to European Community policies and programs, as they have an increasing impact on the business environment of the member countries. The opportunities and threats that policy changes create for business will be given particular emphasis.</w:t>
      </w:r>
    </w:p>
    <w:p w14:paraId="48F6373B" w14:textId="77777777" w:rsidR="00F06C45" w:rsidRPr="005A5688" w:rsidRDefault="00F06C45" w:rsidP="00F06C45">
      <w:pPr>
        <w:widowControl w:val="0"/>
        <w:jc w:val="both"/>
        <w:rPr>
          <w:rFonts w:ascii="Arial" w:hAnsi="Arial" w:cs="Arial"/>
          <w:snapToGrid w:val="0"/>
          <w:lang w:val="en-US" w:eastAsia="en-US"/>
        </w:rPr>
      </w:pPr>
    </w:p>
    <w:p w14:paraId="28B1B33E"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BUS511: PROJECT MANAGEMENT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44361F13"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Project management is growing exponentially.  It’s now used in virtually all industries, such as: health care, government, </w:t>
      </w:r>
      <w:proofErr w:type="gramStart"/>
      <w:r w:rsidRPr="005A5688">
        <w:rPr>
          <w:rFonts w:ascii="Arial" w:hAnsi="Arial" w:cs="Arial"/>
          <w:snapToGrid w:val="0"/>
          <w:lang w:val="en-US" w:eastAsia="en-US"/>
        </w:rPr>
        <w:t>education</w:t>
      </w:r>
      <w:proofErr w:type="gramEnd"/>
      <w:r w:rsidRPr="005A5688">
        <w:rPr>
          <w:rFonts w:ascii="Arial" w:hAnsi="Arial" w:cs="Arial"/>
          <w:snapToGrid w:val="0"/>
          <w:lang w:val="en-US" w:eastAsia="en-US"/>
        </w:rPr>
        <w:t xml:space="preserve"> and banking.  Projects are how these organizations streamline to improve productivity.  As mid-level management positions are reduced, project managers fill the void.  Expertise in project management is a source of security, </w:t>
      </w:r>
      <w:proofErr w:type="gramStart"/>
      <w:r w:rsidRPr="005A5688">
        <w:rPr>
          <w:rFonts w:ascii="Arial" w:hAnsi="Arial" w:cs="Arial"/>
          <w:snapToGrid w:val="0"/>
          <w:lang w:val="en-US" w:eastAsia="en-US"/>
        </w:rPr>
        <w:t>prosperity</w:t>
      </w:r>
      <w:proofErr w:type="gramEnd"/>
      <w:r w:rsidRPr="005A5688">
        <w:rPr>
          <w:rFonts w:ascii="Arial" w:hAnsi="Arial" w:cs="Arial"/>
          <w:snapToGrid w:val="0"/>
          <w:lang w:val="en-US" w:eastAsia="en-US"/>
        </w:rPr>
        <w:t xml:space="preserve"> and power to these survivors.</w:t>
      </w:r>
    </w:p>
    <w:p w14:paraId="6B52F5AA" w14:textId="77777777" w:rsidR="00F06C45" w:rsidRPr="005A5688" w:rsidRDefault="00F06C45" w:rsidP="00F06C45">
      <w:pPr>
        <w:widowControl w:val="0"/>
        <w:jc w:val="both"/>
        <w:rPr>
          <w:rFonts w:ascii="Arial" w:hAnsi="Arial" w:cs="Arial"/>
          <w:snapToGrid w:val="0"/>
          <w:lang w:val="en-US" w:eastAsia="en-US"/>
        </w:rPr>
      </w:pPr>
    </w:p>
    <w:p w14:paraId="68A76BD3" w14:textId="77777777" w:rsidR="00F06C45" w:rsidRPr="005A5688" w:rsidRDefault="00F06C45" w:rsidP="00F06C45">
      <w:pPr>
        <w:widowControl w:val="0"/>
        <w:jc w:val="both"/>
        <w:rPr>
          <w:rFonts w:ascii="Arial" w:hAnsi="Arial" w:cs="Arial"/>
          <w:b/>
          <w:bCs/>
          <w:snapToGrid w:val="0"/>
          <w:lang w:val="en-US" w:eastAsia="en-US"/>
        </w:rPr>
      </w:pPr>
      <w:r w:rsidRPr="005A5688">
        <w:rPr>
          <w:rFonts w:ascii="Arial" w:hAnsi="Arial" w:cs="Arial"/>
          <w:b/>
          <w:bCs/>
          <w:snapToGrid w:val="0"/>
          <w:lang w:val="en-US" w:eastAsia="en-US"/>
        </w:rPr>
        <w:t xml:space="preserve">BUS519:  THESIS/DISSERTATION (18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79E05B3C"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For the award of a </w:t>
      </w:r>
      <w:proofErr w:type="spellStart"/>
      <w:proofErr w:type="gramStart"/>
      <w:r w:rsidRPr="005A5688">
        <w:rPr>
          <w:rFonts w:ascii="Arial" w:hAnsi="Arial" w:cs="Arial"/>
          <w:snapToGrid w:val="0"/>
          <w:lang w:val="en-US" w:eastAsia="en-US"/>
        </w:rPr>
        <w:t>Masters</w:t>
      </w:r>
      <w:proofErr w:type="spellEnd"/>
      <w:proofErr w:type="gramEnd"/>
      <w:r w:rsidRPr="005A5688">
        <w:rPr>
          <w:rFonts w:ascii="Arial" w:hAnsi="Arial" w:cs="Arial"/>
          <w:snapToGrid w:val="0"/>
          <w:lang w:val="en-US" w:eastAsia="en-US"/>
        </w:rPr>
        <w:t xml:space="preserve"> degree, candidates must present a dissertation demonstrating a range of intellectual and practical skills, using and synthesizing information, carrying out an application-oriented research project within a business and management context, and identifying the implications of the findings.  Professional managers need to be capable of basing their decision-making on information and knowledge derived from research, and so the skills acquired </w:t>
      </w:r>
      <w:proofErr w:type="gramStart"/>
      <w:r w:rsidRPr="005A5688">
        <w:rPr>
          <w:rFonts w:ascii="Arial" w:hAnsi="Arial" w:cs="Arial"/>
          <w:snapToGrid w:val="0"/>
          <w:lang w:val="en-US" w:eastAsia="en-US"/>
        </w:rPr>
        <w:t xml:space="preserve">in the course </w:t>
      </w:r>
      <w:r w:rsidRPr="005A5688">
        <w:rPr>
          <w:rFonts w:ascii="Arial" w:hAnsi="Arial" w:cs="Arial"/>
          <w:snapToGrid w:val="0"/>
          <w:lang w:val="en-US" w:eastAsia="en-US"/>
        </w:rPr>
        <w:lastRenderedPageBreak/>
        <w:t>of</w:t>
      </w:r>
      <w:proofErr w:type="gramEnd"/>
      <w:r w:rsidRPr="005A5688">
        <w:rPr>
          <w:rFonts w:ascii="Arial" w:hAnsi="Arial" w:cs="Arial"/>
          <w:snapToGrid w:val="0"/>
          <w:lang w:val="en-US" w:eastAsia="en-US"/>
        </w:rPr>
        <w:t xml:space="preserve"> producing the Dissertation will contribute to the candidate’s effectiveness throughout his or her career.</w:t>
      </w:r>
    </w:p>
    <w:p w14:paraId="12EB2999" w14:textId="77777777" w:rsidR="00F06C45" w:rsidRPr="005A5688" w:rsidRDefault="00F06C45" w:rsidP="00F06C45">
      <w:pPr>
        <w:ind w:left="-90"/>
        <w:jc w:val="both"/>
        <w:rPr>
          <w:rFonts w:ascii="Arial" w:hAnsi="Arial" w:cs="Arial"/>
          <w:b/>
          <w:bCs/>
          <w:snapToGrid w:val="0"/>
          <w:lang w:val="en-US" w:eastAsia="en-US"/>
        </w:rPr>
      </w:pPr>
    </w:p>
    <w:p w14:paraId="0BF04DB8" w14:textId="4CB33AFF"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t>COMPUTER SCIENCE</w:t>
      </w:r>
    </w:p>
    <w:p w14:paraId="1CE24F0F" w14:textId="77777777" w:rsidR="00F06C45" w:rsidRPr="005A5688" w:rsidRDefault="00F06C45" w:rsidP="00F06C45">
      <w:pPr>
        <w:ind w:left="-90"/>
        <w:jc w:val="both"/>
        <w:rPr>
          <w:rFonts w:ascii="Arial" w:hAnsi="Arial" w:cs="Arial"/>
          <w:lang w:val="en-US" w:eastAsia="en-US"/>
        </w:rPr>
      </w:pPr>
    </w:p>
    <w:p w14:paraId="6FB4AA21"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 xml:space="preserve">COM103: COMPUTER FUNDAMENTALS I (6 ECTS) </w:t>
      </w:r>
    </w:p>
    <w:p w14:paraId="00EFAE47"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purpose of this course is to help students understand the basics of computers: hardware, software, computer networks, the Internet, systems analysis, operating systems, and programming languages.  </w:t>
      </w:r>
    </w:p>
    <w:p w14:paraId="05FD77B1" w14:textId="77777777" w:rsidR="00F06C45" w:rsidRPr="005A5688" w:rsidRDefault="00F06C45" w:rsidP="00F06C45">
      <w:pPr>
        <w:ind w:left="-90"/>
        <w:jc w:val="both"/>
        <w:rPr>
          <w:rFonts w:ascii="Arial" w:hAnsi="Arial" w:cs="Arial"/>
          <w:lang w:val="en-US" w:eastAsia="en-US"/>
        </w:rPr>
      </w:pPr>
    </w:p>
    <w:p w14:paraId="67E586FC"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COM104: COMPUTER FUNDAMENTALS II (6 ECTS)</w:t>
      </w:r>
    </w:p>
    <w:p w14:paraId="6B785408"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is a continuation of Computer Fundamentals I. It prepares students for the constantly changing demands of using information systems as managers in today's fast-paced organizations first by relating MIS to management, the organization and technology, focusing on the importance of integrating these elements; second by tracking emerging technologies and organizational trends; and third by consistently using examples taken from real businesses, both domestic and foreign.</w:t>
      </w:r>
    </w:p>
    <w:p w14:paraId="023CB9BC" w14:textId="77777777" w:rsidR="00F06C45" w:rsidRPr="005A5688" w:rsidRDefault="00F06C45" w:rsidP="00F06C45">
      <w:pPr>
        <w:jc w:val="both"/>
        <w:rPr>
          <w:rFonts w:ascii="Arial" w:hAnsi="Arial" w:cs="Arial"/>
          <w:lang w:val="en-US" w:eastAsia="en-US"/>
        </w:rPr>
      </w:pPr>
    </w:p>
    <w:p w14:paraId="19962280"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COM501: MANAGEMENT OF INFORMATION SYSTEMS (6 ECTS)</w:t>
      </w:r>
    </w:p>
    <w:p w14:paraId="2FB63C94" w14:textId="77777777" w:rsidR="00F06C45" w:rsidRPr="005A5688" w:rsidRDefault="00F06C45" w:rsidP="00F06C45">
      <w:pPr>
        <w:widowControl w:val="0"/>
        <w:jc w:val="both"/>
        <w:rPr>
          <w:rFonts w:ascii="Arial" w:hAnsi="Arial" w:cs="Arial"/>
          <w:snapToGrid w:val="0"/>
          <w:lang w:val="en-US" w:eastAsia="en-US"/>
        </w:rPr>
      </w:pPr>
      <w:r w:rsidRPr="005A5688">
        <w:rPr>
          <w:rFonts w:ascii="Arial" w:hAnsi="Arial" w:cs="Arial"/>
          <w:snapToGrid w:val="0"/>
          <w:lang w:val="en-US" w:eastAsia="en-US"/>
        </w:rPr>
        <w:t xml:space="preserve">Information is now recognized as one of the key assets of an organization. Information processing is now a major organizational activity, the focus of which is not simply routine data processing, but the use of information for management control at all levels. We are in the “information Age”. While the requirements for routine transaction processing are reasonably stable and relatively easy to identify, information requirements for management decision-making are less stable and more difficult to define. Consequently, course members need to become acquainted with some of the management issues and concerns relative to the development and implementation of information systems, especially those that are computer based and to develop competencies in analyzing and defining organizational information requirements. </w:t>
      </w:r>
    </w:p>
    <w:p w14:paraId="7D3ECD75" w14:textId="77777777" w:rsidR="00F06C45" w:rsidRPr="005A5688" w:rsidRDefault="00F06C45" w:rsidP="00F06C45">
      <w:pPr>
        <w:ind w:left="-90"/>
        <w:jc w:val="both"/>
        <w:rPr>
          <w:rFonts w:ascii="Arial" w:hAnsi="Arial" w:cs="Arial"/>
          <w:lang w:val="en-US" w:eastAsia="en-US"/>
        </w:rPr>
      </w:pPr>
    </w:p>
    <w:p w14:paraId="512050DA" w14:textId="77777777" w:rsidR="00F06C45" w:rsidRPr="005A5688" w:rsidRDefault="00F06C45" w:rsidP="00F06C45">
      <w:pPr>
        <w:ind w:left="-90"/>
        <w:jc w:val="both"/>
        <w:rPr>
          <w:rFonts w:ascii="Arial" w:hAnsi="Arial" w:cs="Arial"/>
          <w:u w:val="single"/>
          <w:lang w:val="en-US" w:eastAsia="en-US"/>
        </w:rPr>
      </w:pPr>
      <w:r w:rsidRPr="005A5688">
        <w:rPr>
          <w:rFonts w:ascii="Arial" w:hAnsi="Arial" w:cs="Arial"/>
          <w:b/>
          <w:u w:val="single"/>
          <w:lang w:val="en-US" w:eastAsia="en-US"/>
        </w:rPr>
        <w:t>ECONOMICS</w:t>
      </w:r>
    </w:p>
    <w:p w14:paraId="5FCAAB36" w14:textId="77777777" w:rsidR="00F06C45" w:rsidRPr="005A5688" w:rsidRDefault="00F06C45" w:rsidP="00F06C45">
      <w:pPr>
        <w:ind w:left="-90"/>
        <w:jc w:val="both"/>
        <w:rPr>
          <w:rFonts w:ascii="Arial" w:hAnsi="Arial" w:cs="Arial"/>
          <w:lang w:val="en-US" w:eastAsia="en-US"/>
        </w:rPr>
      </w:pPr>
    </w:p>
    <w:p w14:paraId="7D1725A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ECO101: MICROECONOMICS (6 ECTS)</w:t>
      </w:r>
    </w:p>
    <w:p w14:paraId="7C0CA59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course familiarizes the student with the foundation of microeconomics.  Mainly, it focuses on imparting to </w:t>
      </w:r>
      <w:proofErr w:type="gramStart"/>
      <w:r w:rsidRPr="005A5688">
        <w:rPr>
          <w:rFonts w:ascii="Arial" w:hAnsi="Arial" w:cs="Arial"/>
          <w:lang w:val="en-US" w:eastAsia="en-US"/>
        </w:rPr>
        <w:t>students</w:t>
      </w:r>
      <w:proofErr w:type="gramEnd"/>
      <w:r w:rsidRPr="005A5688">
        <w:rPr>
          <w:rFonts w:ascii="Arial" w:hAnsi="Arial" w:cs="Arial"/>
          <w:lang w:val="en-US" w:eastAsia="en-US"/>
        </w:rPr>
        <w:t xml:space="preserve"> specific tools that they can use to analyze consumer behavior, firm strategy, and public policy.</w:t>
      </w:r>
    </w:p>
    <w:p w14:paraId="0C38E8E0" w14:textId="77777777" w:rsidR="00F06C45" w:rsidRPr="005A5688" w:rsidRDefault="00F06C45" w:rsidP="00F06C45">
      <w:pPr>
        <w:ind w:left="-90"/>
        <w:jc w:val="both"/>
        <w:rPr>
          <w:rFonts w:ascii="Arial" w:hAnsi="Arial" w:cs="Arial"/>
          <w:lang w:val="en-US" w:eastAsia="en-US"/>
        </w:rPr>
      </w:pPr>
    </w:p>
    <w:p w14:paraId="7E4A7F36"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ECO201: MACROECONOMICS (6 ECTS)</w:t>
      </w:r>
    </w:p>
    <w:p w14:paraId="0AFF3068"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focuses on imparting to students’ specific tools that they can use to analyze macroeconomic data, the real economy in the long run, money and prices in the long run, the macroeconomics of open economies, and short-run economic fluctuations.</w:t>
      </w:r>
    </w:p>
    <w:p w14:paraId="171E4626" w14:textId="77777777" w:rsidR="00F06C45" w:rsidRPr="005A5688" w:rsidRDefault="00F06C45" w:rsidP="00F06C45">
      <w:pPr>
        <w:jc w:val="both"/>
        <w:rPr>
          <w:rFonts w:ascii="Arial" w:hAnsi="Arial" w:cs="Arial"/>
          <w:lang w:val="en-US" w:eastAsia="en-US"/>
        </w:rPr>
      </w:pPr>
    </w:p>
    <w:p w14:paraId="7F75DDC4"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ECO501: ECONOMICS FOR MANAGERS (6 ECTS)</w:t>
      </w:r>
    </w:p>
    <w:p w14:paraId="67C9B0B8" w14:textId="77777777" w:rsidR="00F06C45" w:rsidRPr="005A5688" w:rsidRDefault="00F06C45" w:rsidP="00F06C45">
      <w:pPr>
        <w:ind w:left="-90"/>
        <w:jc w:val="both"/>
        <w:rPr>
          <w:rFonts w:ascii="Arial" w:hAnsi="Arial" w:cs="Arial"/>
          <w:lang w:eastAsia="en-US"/>
        </w:rPr>
      </w:pPr>
      <w:r w:rsidRPr="005A5688">
        <w:rPr>
          <w:rFonts w:ascii="Arial" w:hAnsi="Arial" w:cs="Arial"/>
          <w:lang w:eastAsia="en-US"/>
        </w:rPr>
        <w:t xml:space="preserve">The role of the manager involves the ability to use all available resources and information but based on theoretical and on real data as well, managers must be able to plan, compete and use all the business resources in the best and the most efficient way </w:t>
      </w:r>
      <w:proofErr w:type="gramStart"/>
      <w:r w:rsidRPr="005A5688">
        <w:rPr>
          <w:rFonts w:ascii="Arial" w:hAnsi="Arial" w:cs="Arial"/>
          <w:lang w:eastAsia="en-US"/>
        </w:rPr>
        <w:t>in order to</w:t>
      </w:r>
      <w:proofErr w:type="gramEnd"/>
      <w:r w:rsidRPr="005A5688">
        <w:rPr>
          <w:rFonts w:ascii="Arial" w:hAnsi="Arial" w:cs="Arial"/>
          <w:lang w:eastAsia="en-US"/>
        </w:rPr>
        <w:t xml:space="preserve"> help an organization prosper and compete successfully. Therefore, this course through managerial economics will help the students make sound managerial decisions based on theory linked to real situations. </w:t>
      </w:r>
    </w:p>
    <w:p w14:paraId="3F8D8140" w14:textId="77777777" w:rsidR="00F06C45" w:rsidRPr="005A5688" w:rsidRDefault="00F06C45" w:rsidP="00F06C45">
      <w:pPr>
        <w:jc w:val="both"/>
        <w:rPr>
          <w:rFonts w:ascii="Arial" w:hAnsi="Arial" w:cs="Arial"/>
          <w:lang w:val="en-US" w:eastAsia="en-US"/>
        </w:rPr>
      </w:pPr>
    </w:p>
    <w:p w14:paraId="32A43823" w14:textId="77777777" w:rsidR="00F06C45" w:rsidRPr="005A5688" w:rsidRDefault="00F06C45" w:rsidP="00F06C45">
      <w:pPr>
        <w:ind w:left="-90"/>
        <w:jc w:val="both"/>
        <w:rPr>
          <w:rFonts w:ascii="Arial" w:hAnsi="Arial" w:cs="Arial"/>
          <w:u w:val="single"/>
          <w:lang w:val="en-US" w:eastAsia="en-US"/>
        </w:rPr>
      </w:pPr>
      <w:r w:rsidRPr="005A5688">
        <w:rPr>
          <w:rFonts w:ascii="Arial" w:hAnsi="Arial" w:cs="Arial"/>
          <w:b/>
          <w:u w:val="single"/>
          <w:lang w:val="en-US" w:eastAsia="en-US"/>
        </w:rPr>
        <w:t>ENGLISH</w:t>
      </w:r>
    </w:p>
    <w:p w14:paraId="610A5FEB" w14:textId="77777777" w:rsidR="00F06C45" w:rsidRPr="005A5688" w:rsidRDefault="00F06C45" w:rsidP="00F06C45">
      <w:pPr>
        <w:ind w:left="-90"/>
        <w:jc w:val="both"/>
        <w:rPr>
          <w:rFonts w:ascii="Arial" w:hAnsi="Arial" w:cs="Arial"/>
          <w:lang w:val="en-US" w:eastAsia="en-US"/>
        </w:rPr>
      </w:pPr>
    </w:p>
    <w:p w14:paraId="660EA5F7"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ENG121: THE TECHNIQUE OF WRITING AND LANGUAGE STUDIES (6 ECTS)</w:t>
      </w:r>
    </w:p>
    <w:p w14:paraId="5B01EEA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emphasis of the course is on writing.  Students are given ample opportunity to practice writing in different styles, i.e., business letter writing, report writing, description, summaries, argumentative writing etc. In </w:t>
      </w:r>
      <w:proofErr w:type="gramStart"/>
      <w:r w:rsidRPr="005A5688">
        <w:rPr>
          <w:rFonts w:ascii="Arial" w:hAnsi="Arial" w:cs="Arial"/>
          <w:lang w:val="en-US" w:eastAsia="en-US"/>
        </w:rPr>
        <w:t>addition</w:t>
      </w:r>
      <w:proofErr w:type="gramEnd"/>
      <w:r w:rsidRPr="005A5688">
        <w:rPr>
          <w:rFonts w:ascii="Arial" w:hAnsi="Arial" w:cs="Arial"/>
          <w:lang w:val="en-US" w:eastAsia="en-US"/>
        </w:rPr>
        <w:t xml:space="preserve"> students are given the opportunity to practice and improve their ability in reading, discussing as well as to enrich their vocabulary and review the basic grammatical structures.</w:t>
      </w:r>
    </w:p>
    <w:p w14:paraId="742CD15B" w14:textId="77777777" w:rsidR="00F06C45" w:rsidRPr="005A5688" w:rsidRDefault="00F06C45" w:rsidP="00F06C45">
      <w:pPr>
        <w:ind w:left="-90"/>
        <w:jc w:val="both"/>
        <w:rPr>
          <w:rFonts w:ascii="Arial" w:hAnsi="Arial" w:cs="Arial"/>
          <w:lang w:val="en-US" w:eastAsia="en-US"/>
        </w:rPr>
      </w:pPr>
    </w:p>
    <w:p w14:paraId="766890B5"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lastRenderedPageBreak/>
        <w:t xml:space="preserve">ENG122: THE TECHNIQUE OF WRITING AND LANGUAGE STUDIES II </w:t>
      </w:r>
    </w:p>
    <w:p w14:paraId="24846B50"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(6 ECTS)</w:t>
      </w:r>
    </w:p>
    <w:p w14:paraId="0715A3C6"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emphasis of the course </w:t>
      </w:r>
      <w:proofErr w:type="gramStart"/>
      <w:r w:rsidRPr="005A5688">
        <w:rPr>
          <w:rFonts w:ascii="Arial" w:hAnsi="Arial" w:cs="Arial"/>
          <w:lang w:val="en-US" w:eastAsia="en-US"/>
        </w:rPr>
        <w:t>still remains</w:t>
      </w:r>
      <w:proofErr w:type="gramEnd"/>
      <w:r w:rsidRPr="005A5688">
        <w:rPr>
          <w:rFonts w:ascii="Arial" w:hAnsi="Arial" w:cs="Arial"/>
          <w:lang w:val="en-US" w:eastAsia="en-US"/>
        </w:rPr>
        <w:t xml:space="preserve"> on writing.  Students are given the opportunity to practice writing of different types.  </w:t>
      </w:r>
      <w:proofErr w:type="gramStart"/>
      <w:r w:rsidRPr="005A5688">
        <w:rPr>
          <w:rFonts w:ascii="Arial" w:hAnsi="Arial" w:cs="Arial"/>
          <w:lang w:val="en-US" w:eastAsia="en-US"/>
        </w:rPr>
        <w:t>Furthermore</w:t>
      </w:r>
      <w:proofErr w:type="gramEnd"/>
      <w:r w:rsidRPr="005A5688">
        <w:rPr>
          <w:rFonts w:ascii="Arial" w:hAnsi="Arial" w:cs="Arial"/>
          <w:lang w:val="en-US" w:eastAsia="en-US"/>
        </w:rPr>
        <w:t xml:space="preserve"> students continue to practice and improve the other language skills (reading, speaking, and listening), to build up their vocabulary and revise the grammatical structures. </w:t>
      </w:r>
    </w:p>
    <w:p w14:paraId="64388FE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Prerequisite: ENG 121</w:t>
      </w:r>
    </w:p>
    <w:p w14:paraId="68F4D0B4" w14:textId="77777777" w:rsidR="00F06C45" w:rsidRPr="005A5688" w:rsidRDefault="00F06C45" w:rsidP="00F06C45">
      <w:pPr>
        <w:ind w:left="-90"/>
        <w:jc w:val="both"/>
        <w:rPr>
          <w:rFonts w:ascii="Arial" w:hAnsi="Arial" w:cs="Arial"/>
          <w:lang w:val="en-US" w:eastAsia="en-US"/>
        </w:rPr>
      </w:pPr>
    </w:p>
    <w:p w14:paraId="12F7700C"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ENG211: SPEECH AND LANGUAGE PRACTICE (6 ECTS)</w:t>
      </w:r>
    </w:p>
    <w:p w14:paraId="399229FE"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Students are given many opportunities to practice their communication skills.  There is also a revision of writing skills and the opportunity to improve their vocabulary when dealing with passages of a more advanced structure.</w:t>
      </w:r>
    </w:p>
    <w:p w14:paraId="3761C081"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Prerequisite: ENG 122 &amp; ENG121</w:t>
      </w:r>
    </w:p>
    <w:p w14:paraId="3C22D66D" w14:textId="77777777" w:rsidR="00F06C45" w:rsidRPr="005A5688" w:rsidRDefault="00F06C45" w:rsidP="00F06C45">
      <w:pPr>
        <w:ind w:left="-90"/>
        <w:jc w:val="both"/>
        <w:rPr>
          <w:rFonts w:ascii="Arial" w:hAnsi="Arial" w:cs="Arial"/>
          <w:lang w:val="en-US" w:eastAsia="en-US"/>
        </w:rPr>
      </w:pPr>
    </w:p>
    <w:p w14:paraId="1F88EAF7"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ENG212: EFFECTIVE SPEAKING AND ADVANCED LANGUAGE PRACTICE (6 ECTS)</w:t>
      </w:r>
    </w:p>
    <w:p w14:paraId="62AAD7A0"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emphasis of this course is on speaking.  The student will have much opportunity to practice different types of speeches and use of visual aids in class.  The students will also analyze speeches accordingly.  There will be some instruction dealing with project writing and presentation. Prerequisite: ENG 211.</w:t>
      </w:r>
    </w:p>
    <w:p w14:paraId="500DFC46" w14:textId="77777777" w:rsidR="00F06C45" w:rsidRPr="005A5688" w:rsidRDefault="00F06C45" w:rsidP="00F06C45">
      <w:pPr>
        <w:ind w:left="-142"/>
        <w:jc w:val="both"/>
        <w:rPr>
          <w:rFonts w:ascii="Arial" w:hAnsi="Arial" w:cs="Arial"/>
          <w:b/>
          <w:bCs/>
          <w:u w:val="single"/>
          <w:lang w:val="en-US" w:eastAsia="en-US"/>
        </w:rPr>
      </w:pPr>
    </w:p>
    <w:p w14:paraId="67A3549A" w14:textId="62A787B4" w:rsidR="00F06C45" w:rsidRPr="005A5688" w:rsidRDefault="00F06C45" w:rsidP="00F06C45">
      <w:pPr>
        <w:ind w:left="-142"/>
        <w:jc w:val="both"/>
        <w:rPr>
          <w:rFonts w:ascii="Arial" w:hAnsi="Arial" w:cs="Arial"/>
          <w:lang w:val="en-US" w:eastAsia="en-US"/>
        </w:rPr>
      </w:pPr>
      <w:r w:rsidRPr="005A5688">
        <w:rPr>
          <w:rFonts w:ascii="Arial" w:hAnsi="Arial" w:cs="Arial"/>
          <w:b/>
          <w:u w:val="single"/>
          <w:lang w:val="en-US" w:eastAsia="en-US"/>
        </w:rPr>
        <w:t>FRENCH</w:t>
      </w:r>
    </w:p>
    <w:p w14:paraId="7FF18EDA" w14:textId="77777777" w:rsidR="00F06C45" w:rsidRPr="005A5688" w:rsidRDefault="00F06C45" w:rsidP="00F06C45">
      <w:pPr>
        <w:ind w:left="-142"/>
        <w:jc w:val="both"/>
        <w:rPr>
          <w:rFonts w:ascii="Arial" w:hAnsi="Arial" w:cs="Arial"/>
          <w:b/>
          <w:lang w:val="en-US" w:eastAsia="en-US"/>
        </w:rPr>
      </w:pPr>
    </w:p>
    <w:p w14:paraId="71024B83" w14:textId="77777777" w:rsidR="00F06C45" w:rsidRPr="005A5688" w:rsidRDefault="00F06C45" w:rsidP="00F06C45">
      <w:pPr>
        <w:ind w:left="-142"/>
        <w:jc w:val="both"/>
        <w:rPr>
          <w:rFonts w:ascii="Arial" w:hAnsi="Arial" w:cs="Arial"/>
          <w:b/>
          <w:bCs/>
          <w:lang w:val="en-US" w:eastAsia="en-US"/>
        </w:rPr>
      </w:pPr>
      <w:r w:rsidRPr="005A5688">
        <w:rPr>
          <w:rFonts w:ascii="Arial" w:hAnsi="Arial" w:cs="Arial"/>
          <w:b/>
          <w:bCs/>
          <w:lang w:val="en-US" w:eastAsia="en-US"/>
        </w:rPr>
        <w:t>FRE121: FRENCH (Beginners I) (6 ECTS)</w:t>
      </w:r>
    </w:p>
    <w:p w14:paraId="0017C66C" w14:textId="77777777" w:rsidR="00F06C45" w:rsidRPr="005A5688" w:rsidRDefault="00F06C45" w:rsidP="00F06C45">
      <w:pPr>
        <w:ind w:left="-142"/>
        <w:jc w:val="both"/>
        <w:rPr>
          <w:rFonts w:ascii="Arial" w:hAnsi="Arial" w:cs="Arial"/>
          <w:lang w:val="en-US" w:eastAsia="en-US"/>
        </w:rPr>
      </w:pPr>
      <w:r w:rsidRPr="005A5688">
        <w:rPr>
          <w:rFonts w:ascii="Arial" w:hAnsi="Arial" w:cs="Arial"/>
          <w:lang w:val="en-US" w:eastAsia="en-US"/>
        </w:rPr>
        <w:t>The course is designed to familiarize students with the basic grammatical structures of the French language and to develop the student's ability to read, write and understand the language.  It aims at the acquisition of practical vocabulary and knowledge of grammatical structure at an elementary level.</w:t>
      </w:r>
    </w:p>
    <w:p w14:paraId="2B23CB04" w14:textId="77777777" w:rsidR="00F06C45" w:rsidRPr="005A5688" w:rsidRDefault="00F06C45" w:rsidP="00F06C45">
      <w:pPr>
        <w:ind w:left="-90"/>
        <w:jc w:val="both"/>
        <w:rPr>
          <w:rFonts w:ascii="Arial" w:hAnsi="Arial" w:cs="Arial"/>
          <w:lang w:val="en-US" w:eastAsia="en-US"/>
        </w:rPr>
      </w:pPr>
    </w:p>
    <w:p w14:paraId="1730319F"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FRE122: FRENCH (Beginners II) (6 ECTS)</w:t>
      </w:r>
    </w:p>
    <w:p w14:paraId="2EEC67B8"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is designed to continue to build on the knowledge of FRE 121.  It aims at the acquisition of practical vocabulary and knowledge of structure through oral usage in the classroom still at an elementary stage.  Prerequisite: FRE 121</w:t>
      </w:r>
    </w:p>
    <w:p w14:paraId="3E53D835" w14:textId="77777777" w:rsidR="00F06C45" w:rsidRPr="005A5688" w:rsidRDefault="00F06C45" w:rsidP="00F06C45">
      <w:pPr>
        <w:ind w:left="-90"/>
        <w:jc w:val="both"/>
        <w:rPr>
          <w:rFonts w:ascii="Arial" w:hAnsi="Arial" w:cs="Arial"/>
          <w:lang w:val="en-US" w:eastAsia="en-US"/>
        </w:rPr>
      </w:pPr>
    </w:p>
    <w:p w14:paraId="319A455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FRE211: FRENCH (Intermediate I) (6 ECTS)</w:t>
      </w:r>
    </w:p>
    <w:p w14:paraId="0662FD84"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purpose of this course is to teach the students the skills of the French language at an intermediate level.  The course also emphasizes the acquisition of hotel and tourism vocabulary.</w:t>
      </w:r>
    </w:p>
    <w:p w14:paraId="1EA45B71" w14:textId="77777777" w:rsidR="00F06C45" w:rsidRPr="005A5688" w:rsidRDefault="00F06C45" w:rsidP="00F06C45">
      <w:pPr>
        <w:ind w:left="-90"/>
        <w:jc w:val="both"/>
        <w:rPr>
          <w:rFonts w:ascii="Arial" w:hAnsi="Arial" w:cs="Arial"/>
          <w:lang w:val="en-US" w:eastAsia="en-US"/>
        </w:rPr>
      </w:pPr>
    </w:p>
    <w:p w14:paraId="2254B127"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FRE212: FRENCH (Intermediate II) (6 ECTS)</w:t>
      </w:r>
    </w:p>
    <w:p w14:paraId="261CFA5D"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purpose of this course is to teach the students the skills of the French language at an intermediate level.  The course also emphasizes the acquisition of hotel and tourism vocabulary. Prerequisite:  FRE211</w:t>
      </w:r>
    </w:p>
    <w:p w14:paraId="40BD896B" w14:textId="77777777" w:rsidR="00F06C45" w:rsidRPr="005A5688" w:rsidRDefault="00F06C45" w:rsidP="00F06C45">
      <w:pPr>
        <w:ind w:left="-90"/>
        <w:jc w:val="both"/>
        <w:rPr>
          <w:rFonts w:ascii="Arial" w:hAnsi="Arial" w:cs="Arial"/>
          <w:lang w:val="en-US" w:eastAsia="en-US"/>
        </w:rPr>
      </w:pPr>
    </w:p>
    <w:p w14:paraId="5D573A46" w14:textId="77777777"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t>GERMAN</w:t>
      </w:r>
    </w:p>
    <w:p w14:paraId="7663830B" w14:textId="77777777" w:rsidR="00F06C45" w:rsidRPr="005A5688" w:rsidRDefault="00F06C45" w:rsidP="00F06C45">
      <w:pPr>
        <w:ind w:left="-90"/>
        <w:jc w:val="both"/>
        <w:rPr>
          <w:rFonts w:ascii="Arial" w:hAnsi="Arial" w:cs="Arial"/>
          <w:b/>
          <w:lang w:val="en-US" w:eastAsia="en-US"/>
        </w:rPr>
      </w:pPr>
    </w:p>
    <w:p w14:paraId="62A72140"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GER121: GERMAN (Beginners I) (6 ECTS)</w:t>
      </w:r>
    </w:p>
    <w:p w14:paraId="40B36F96"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is designed to familiarize students with the basic grammatical structures of the German language and to develop the students’ ability to read, write and understand the language.  It aims at the acquisition of practical vocabulary and knowledge of grammatical structure at an elementary level.</w:t>
      </w:r>
    </w:p>
    <w:p w14:paraId="3ECCB771" w14:textId="77777777" w:rsidR="00F06C45" w:rsidRPr="005A5688" w:rsidRDefault="00F06C45" w:rsidP="00F06C45">
      <w:pPr>
        <w:ind w:left="-90"/>
        <w:jc w:val="both"/>
        <w:rPr>
          <w:rFonts w:ascii="Arial" w:hAnsi="Arial" w:cs="Arial"/>
          <w:lang w:val="en-US" w:eastAsia="en-US"/>
        </w:rPr>
      </w:pPr>
    </w:p>
    <w:p w14:paraId="4EA63DBF"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GER122: GERMAN (Beginners II) (6 ECTS)</w:t>
      </w:r>
    </w:p>
    <w:p w14:paraId="5A9B9E1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is designed to continue to build on the knowledge of GER121.  It aims at the acquisition of practical vocabulary and knowledge of structure through-oral usage in the classroom still at an elementary level.</w:t>
      </w:r>
    </w:p>
    <w:p w14:paraId="1F0D43DB"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Prerequisite: GER 121</w:t>
      </w:r>
    </w:p>
    <w:p w14:paraId="5AF0FE6D" w14:textId="77777777" w:rsidR="00F06C45" w:rsidRPr="005A5688" w:rsidRDefault="00F06C45" w:rsidP="00F06C45">
      <w:pPr>
        <w:jc w:val="both"/>
        <w:rPr>
          <w:rFonts w:ascii="Arial" w:hAnsi="Arial" w:cs="Arial"/>
          <w:lang w:val="en-US" w:eastAsia="en-US"/>
        </w:rPr>
      </w:pPr>
    </w:p>
    <w:p w14:paraId="6A5D7B94"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lastRenderedPageBreak/>
        <w:t>GER211 GERMAN (Intermediate I) (6 ECTS)</w:t>
      </w:r>
    </w:p>
    <w:p w14:paraId="1F5AD0C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introduces students to the four basic skills of the German language at an intermediate level and is designed to enable them through practice to use it effectively.</w:t>
      </w:r>
    </w:p>
    <w:p w14:paraId="7A075CD8" w14:textId="77777777" w:rsidR="00F06C45" w:rsidRPr="005A5688" w:rsidRDefault="00F06C45" w:rsidP="00F06C45">
      <w:pPr>
        <w:ind w:left="-90"/>
        <w:jc w:val="both"/>
        <w:rPr>
          <w:rFonts w:ascii="Arial" w:hAnsi="Arial" w:cs="Arial"/>
          <w:lang w:val="en-US" w:eastAsia="en-US"/>
        </w:rPr>
      </w:pPr>
    </w:p>
    <w:p w14:paraId="0781B76B"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GER212 GERMAN (Intermediate II) (6 ECTS)</w:t>
      </w:r>
    </w:p>
    <w:p w14:paraId="16663B8C"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introduces students to the basic skills of the German language at an intermediate level and is designed to enable them through practice to use it effectively.</w:t>
      </w:r>
    </w:p>
    <w:p w14:paraId="6B071BC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Prerequisite:  GER211</w:t>
      </w:r>
    </w:p>
    <w:p w14:paraId="0AC0E0A2" w14:textId="77777777" w:rsidR="00F06C45" w:rsidRPr="005A5688" w:rsidRDefault="00F06C45" w:rsidP="00F06C45">
      <w:pPr>
        <w:jc w:val="both"/>
        <w:rPr>
          <w:rFonts w:ascii="Arial" w:hAnsi="Arial" w:cs="Arial"/>
          <w:lang w:eastAsia="en-US"/>
        </w:rPr>
      </w:pPr>
    </w:p>
    <w:p w14:paraId="247663C5" w14:textId="77777777" w:rsidR="00F06C45" w:rsidRPr="005A5688" w:rsidRDefault="00F06C45" w:rsidP="00F06C45">
      <w:pPr>
        <w:jc w:val="both"/>
        <w:rPr>
          <w:rFonts w:ascii="Arial" w:hAnsi="Arial" w:cs="Arial"/>
          <w:lang w:eastAsia="en-US"/>
        </w:rPr>
      </w:pPr>
    </w:p>
    <w:p w14:paraId="6CDE49E4" w14:textId="77777777"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t>HOTEL ADMINISTRATION</w:t>
      </w:r>
    </w:p>
    <w:p w14:paraId="26C59B0D" w14:textId="77777777" w:rsidR="00F06C45" w:rsidRPr="005A5688" w:rsidRDefault="00F06C45" w:rsidP="00F06C45">
      <w:pPr>
        <w:ind w:left="-90"/>
        <w:jc w:val="both"/>
        <w:rPr>
          <w:rFonts w:ascii="Arial" w:hAnsi="Arial" w:cs="Arial"/>
          <w:lang w:val="en-US" w:eastAsia="en-US"/>
        </w:rPr>
      </w:pPr>
    </w:p>
    <w:p w14:paraId="05DA18DE"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HOT101: INTRODUCTION TO THE HOSPITALITY INDUSTRY (6 ECTS)</w:t>
      </w:r>
    </w:p>
    <w:p w14:paraId="1AF8B9A5"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provides a basic understanding of the lodging and food service industry by tracing the industry's growth and development, reviewing the organization of hotel and food and beverage operations, and by focusing on industry opportunities and future trends.</w:t>
      </w:r>
    </w:p>
    <w:p w14:paraId="52F69CDF" w14:textId="77777777" w:rsidR="00F06C45" w:rsidRPr="005A5688" w:rsidRDefault="00F06C45" w:rsidP="00F06C45">
      <w:pPr>
        <w:ind w:left="-90"/>
        <w:jc w:val="both"/>
        <w:rPr>
          <w:rFonts w:ascii="Arial" w:hAnsi="Arial" w:cs="Arial"/>
          <w:lang w:val="en-US" w:eastAsia="en-US"/>
        </w:rPr>
      </w:pPr>
    </w:p>
    <w:p w14:paraId="59ECFE1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HOT105: SANITATION AND NUTRITION (6 ECTS)</w:t>
      </w:r>
    </w:p>
    <w:p w14:paraId="73DD75F9"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is designed to provide basic knowledge of human nutrition as well as of food and personal hygiene.</w:t>
      </w:r>
    </w:p>
    <w:p w14:paraId="1203D0B0" w14:textId="77777777" w:rsidR="00F06C45" w:rsidRPr="005A5688" w:rsidRDefault="00F06C45" w:rsidP="00F06C45">
      <w:pPr>
        <w:jc w:val="both"/>
        <w:rPr>
          <w:rFonts w:ascii="Arial" w:hAnsi="Arial" w:cs="Arial"/>
          <w:lang w:val="en-US" w:eastAsia="en-US"/>
        </w:rPr>
      </w:pPr>
    </w:p>
    <w:p w14:paraId="70C0882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HOT109: THEORY OF CATERING (6 ECTS)</w:t>
      </w:r>
    </w:p>
    <w:p w14:paraId="25351997"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emphasizes the close link between theoretical knowledge and actual practices in the catering industry relating to food production.  This course focuses on the theory of catering.</w:t>
      </w:r>
    </w:p>
    <w:p w14:paraId="0123776C" w14:textId="77777777" w:rsidR="00F06C45" w:rsidRPr="005A5688" w:rsidRDefault="00F06C45" w:rsidP="00F06C45">
      <w:pPr>
        <w:ind w:left="-90"/>
        <w:jc w:val="both"/>
        <w:rPr>
          <w:rFonts w:ascii="Arial" w:hAnsi="Arial" w:cs="Arial"/>
          <w:lang w:val="en-US" w:eastAsia="en-US"/>
        </w:rPr>
      </w:pPr>
    </w:p>
    <w:p w14:paraId="48A91B3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HOT116: FOOD AND BEVERAGE SERVICE (6 ECTS)</w:t>
      </w:r>
    </w:p>
    <w:p w14:paraId="1A86C510"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course provides the knowledge and skills for those involved at different levels of the food and beverage service hierarchy. At the completion of this course, students should be able to identify the markets served by the various sectors of the industry and their needs, to identify the range of policies and business objectives of the various sectors and discuss how these affect the methods adopted as well as to interpret the demand of the sectors for food and drink to be provided as well as other services and understand how to plan and design facilities that are required for food and beverage operations and the plant and equipment required. Moreover, at the end of this course students should be able to acquaint operational knowledge of technical methods and processes as well as the ability in the production and service processes and methods available to the caterer, understand the varying resources required for their operation, as well as decision making on the appropriateness of the various processes and methods to meet sectoral requirements and explain how the cost of materials as well as the cost associated with the operation and service can be controlled. </w:t>
      </w:r>
    </w:p>
    <w:p w14:paraId="3F42A3D8" w14:textId="77777777" w:rsidR="00F06C45" w:rsidRPr="005A5688" w:rsidRDefault="00F06C45" w:rsidP="00F06C45">
      <w:pPr>
        <w:ind w:left="-90"/>
        <w:jc w:val="both"/>
        <w:rPr>
          <w:rFonts w:ascii="Arial" w:hAnsi="Arial" w:cs="Arial"/>
          <w:lang w:val="en-US" w:eastAsia="en-US"/>
        </w:rPr>
      </w:pPr>
    </w:p>
    <w:p w14:paraId="7A9475AC"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HOT117: FOOD PREPARATION LAB (6 ECTS)</w:t>
      </w:r>
    </w:p>
    <w:p w14:paraId="2C735061"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fundamental aims of this course </w:t>
      </w:r>
      <w:proofErr w:type="gramStart"/>
      <w:r w:rsidRPr="005A5688">
        <w:rPr>
          <w:rFonts w:ascii="Arial" w:hAnsi="Arial" w:cs="Arial"/>
          <w:lang w:val="en-US" w:eastAsia="en-US"/>
        </w:rPr>
        <w:t>are:</w:t>
      </w:r>
      <w:proofErr w:type="gramEnd"/>
      <w:r w:rsidRPr="005A5688">
        <w:rPr>
          <w:rFonts w:ascii="Arial" w:hAnsi="Arial" w:cs="Arial"/>
          <w:lang w:val="en-US" w:eastAsia="en-US"/>
        </w:rPr>
        <w:t xml:space="preserve"> to provide students with the basic skills and cooking techniques of food production, to enable students to produce basic recipes and distinguish the factors that influence production of quality products, and to encourage the students to practice good sanitary practice in the kitchen.</w:t>
      </w:r>
    </w:p>
    <w:p w14:paraId="5EDF6DAE" w14:textId="77777777" w:rsidR="00F06C45" w:rsidRPr="005A5688" w:rsidRDefault="00F06C45" w:rsidP="00F06C45">
      <w:pPr>
        <w:ind w:left="-90"/>
        <w:jc w:val="both"/>
        <w:rPr>
          <w:rFonts w:ascii="Arial" w:hAnsi="Arial" w:cs="Arial"/>
          <w:lang w:val="en-US" w:eastAsia="en-US"/>
        </w:rPr>
      </w:pPr>
    </w:p>
    <w:p w14:paraId="3C7FA140" w14:textId="77777777" w:rsidR="00F06C45" w:rsidRPr="005A5688" w:rsidRDefault="00F06C45" w:rsidP="00F06C45">
      <w:pPr>
        <w:ind w:left="-90"/>
        <w:jc w:val="both"/>
        <w:rPr>
          <w:rFonts w:ascii="Arial" w:hAnsi="Arial" w:cs="Arial"/>
          <w:lang w:val="en-US" w:eastAsia="en-US"/>
        </w:rPr>
      </w:pPr>
      <w:r w:rsidRPr="005A5688">
        <w:rPr>
          <w:rFonts w:ascii="Arial" w:hAnsi="Arial" w:cs="Arial"/>
          <w:b/>
          <w:bCs/>
          <w:lang w:val="en-US" w:eastAsia="en-US"/>
        </w:rPr>
        <w:t>HOT118: PRACTICAL EXPERIENCE IN FOOD &amp; BEVERAGE SERVICE (6</w:t>
      </w:r>
      <w:r w:rsidRPr="005A5688">
        <w:rPr>
          <w:rFonts w:ascii="Arial" w:hAnsi="Arial" w:cs="Arial"/>
          <w:lang w:val="en-US" w:eastAsia="en-US"/>
        </w:rPr>
        <w:t xml:space="preserve"> </w:t>
      </w:r>
      <w:r w:rsidRPr="005A5688">
        <w:rPr>
          <w:rFonts w:ascii="Arial" w:hAnsi="Arial" w:cs="Arial"/>
          <w:b/>
          <w:bCs/>
          <w:lang w:val="en-US" w:eastAsia="en-US"/>
        </w:rPr>
        <w:t>ECTS).</w:t>
      </w:r>
      <w:r w:rsidRPr="005A5688">
        <w:rPr>
          <w:rFonts w:ascii="Arial" w:hAnsi="Arial" w:cs="Arial"/>
          <w:lang w:val="en-US" w:eastAsia="en-US"/>
        </w:rPr>
        <w:t xml:space="preserve"> </w:t>
      </w:r>
    </w:p>
    <w:p w14:paraId="0759E374"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fundamental aims of this course are to provide students with the basic skills and service techniques of Food and Beverage Service. This will enable students to train in an actual facility and distinguish the factors that influence different levels of quality and service styles, and to encourage the students to practice professional personal conduct.  </w:t>
      </w:r>
    </w:p>
    <w:p w14:paraId="1E778C65" w14:textId="77777777" w:rsidR="00F06C45" w:rsidRPr="005A5688" w:rsidRDefault="00F06C45" w:rsidP="00F06C45">
      <w:pPr>
        <w:jc w:val="both"/>
        <w:rPr>
          <w:rFonts w:ascii="Arial" w:hAnsi="Arial" w:cs="Arial"/>
          <w:lang w:val="en-US" w:eastAsia="en-US"/>
        </w:rPr>
      </w:pPr>
    </w:p>
    <w:p w14:paraId="6B51BB75"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HOT202: FOOD AND BEVERAGE MANAGEMENT (6 ECTS)</w:t>
      </w:r>
    </w:p>
    <w:p w14:paraId="39915D4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provides a basis for understanding the various challenges and responsibilities involved in managing a food and beverage operation.</w:t>
      </w:r>
    </w:p>
    <w:p w14:paraId="18B37A3B" w14:textId="77777777" w:rsidR="00F06C45" w:rsidRPr="005A5688" w:rsidRDefault="00F06C45" w:rsidP="00F06C45">
      <w:pPr>
        <w:ind w:left="-90"/>
        <w:jc w:val="both"/>
        <w:rPr>
          <w:rFonts w:ascii="Arial" w:hAnsi="Arial" w:cs="Arial"/>
          <w:lang w:val="en-US" w:eastAsia="en-US"/>
        </w:rPr>
      </w:pPr>
    </w:p>
    <w:p w14:paraId="3864E753"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lastRenderedPageBreak/>
        <w:t>HOT206: HOUSEKEEPING MANAGEMENT (6 ECTS)</w:t>
      </w:r>
    </w:p>
    <w:p w14:paraId="120B3658"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presents a systematic approach to managing housekeeping operations in the hospitality industry.</w:t>
      </w:r>
    </w:p>
    <w:p w14:paraId="5330839E" w14:textId="77777777" w:rsidR="00F06C45" w:rsidRPr="005A5688" w:rsidRDefault="00F06C45" w:rsidP="00F06C45">
      <w:pPr>
        <w:ind w:left="-90"/>
        <w:jc w:val="both"/>
        <w:rPr>
          <w:rFonts w:ascii="Arial" w:hAnsi="Arial" w:cs="Arial"/>
          <w:lang w:val="en-US" w:eastAsia="en-US"/>
        </w:rPr>
      </w:pPr>
    </w:p>
    <w:p w14:paraId="07362057"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HOT207: FRONT OFFICE MANAGEMENT (6 ECTS)</w:t>
      </w:r>
    </w:p>
    <w:p w14:paraId="42835836"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examines the various elements of effective front office management, paying particular attention to planning and evaluating front office operations and to personnel management.</w:t>
      </w:r>
    </w:p>
    <w:p w14:paraId="43DBE8B5" w14:textId="77777777" w:rsidR="00F06C45" w:rsidRPr="005A5688" w:rsidRDefault="00F06C45" w:rsidP="00F06C45">
      <w:pPr>
        <w:ind w:left="-90"/>
        <w:jc w:val="both"/>
        <w:rPr>
          <w:rFonts w:ascii="Arial" w:hAnsi="Arial" w:cs="Arial"/>
          <w:lang w:val="en-US" w:eastAsia="en-US"/>
        </w:rPr>
      </w:pPr>
    </w:p>
    <w:p w14:paraId="667B4078"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HOT208: ANIMATION (6 ECTS)</w:t>
      </w:r>
    </w:p>
    <w:p w14:paraId="216517D5" w14:textId="77777777" w:rsidR="00F06C45" w:rsidRPr="005A5688" w:rsidRDefault="00F06C45" w:rsidP="00F06C45">
      <w:pPr>
        <w:rPr>
          <w:lang w:val="en-US" w:eastAsia="en-US"/>
        </w:rPr>
      </w:pPr>
      <w:r w:rsidRPr="005A5688">
        <w:rPr>
          <w:rFonts w:ascii="Arial" w:hAnsi="Arial" w:cs="Arial"/>
          <w:lang w:val="en-US"/>
        </w:rPr>
        <w:t xml:space="preserve">The course aims and objectives are to give emphasis to the importance of hotel animation as a major role of the hospitality and tourism industry, understand the basic activities of animation; theatre, dance, water sports, games and other entertainment activities providing students with sufficient knowledge and experience </w:t>
      </w:r>
      <w:proofErr w:type="gramStart"/>
      <w:r w:rsidRPr="005A5688">
        <w:rPr>
          <w:rFonts w:ascii="Arial" w:hAnsi="Arial" w:cs="Arial"/>
          <w:lang w:val="en-US"/>
        </w:rPr>
        <w:t>in order to</w:t>
      </w:r>
      <w:proofErr w:type="gramEnd"/>
      <w:r w:rsidRPr="005A5688">
        <w:rPr>
          <w:rFonts w:ascii="Arial" w:hAnsi="Arial" w:cs="Arial"/>
          <w:lang w:val="en-US"/>
        </w:rPr>
        <w:t xml:space="preserve"> become effective animators.</w:t>
      </w:r>
    </w:p>
    <w:p w14:paraId="3E5010DC" w14:textId="77777777" w:rsidR="00F06C45" w:rsidRPr="005A5688" w:rsidRDefault="00F06C45" w:rsidP="00F06C45">
      <w:pPr>
        <w:ind w:left="-90"/>
        <w:jc w:val="both"/>
        <w:rPr>
          <w:rFonts w:ascii="Arial" w:hAnsi="Arial" w:cs="Arial"/>
          <w:lang w:val="en-US" w:eastAsia="en-US"/>
        </w:rPr>
      </w:pPr>
    </w:p>
    <w:p w14:paraId="20A3908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HOT211: INDUSTRIAL PLACEMENT (6 ECTS)</w:t>
      </w:r>
    </w:p>
    <w:p w14:paraId="3DEC654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Minimum four months industrial placement with leading hotels.  Trainees spend most of their time in the food and beverage department</w:t>
      </w:r>
    </w:p>
    <w:p w14:paraId="30F56321" w14:textId="77777777" w:rsidR="00F06C45" w:rsidRPr="005A5688" w:rsidRDefault="00F06C45" w:rsidP="00F06C45">
      <w:pPr>
        <w:ind w:left="-90"/>
        <w:jc w:val="both"/>
        <w:rPr>
          <w:rFonts w:ascii="Arial" w:hAnsi="Arial" w:cs="Arial"/>
          <w:lang w:val="en-US" w:eastAsia="en-US"/>
        </w:rPr>
      </w:pPr>
    </w:p>
    <w:p w14:paraId="50E8ADC6"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HOT301: CONVENTION MANAGEMENT AND SERVICE (6 ECTS)</w:t>
      </w:r>
    </w:p>
    <w:p w14:paraId="095F5508"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defines the scope and segmentation of the convention and group business market, describes marketing and sales strategies to attract markets with specific needs, and explains techniques to meet those needs as part of meeting and convention service.</w:t>
      </w:r>
    </w:p>
    <w:p w14:paraId="294DCE0D" w14:textId="77777777" w:rsidR="00F06C45" w:rsidRPr="005A5688" w:rsidRDefault="00F06C45" w:rsidP="00F06C45">
      <w:pPr>
        <w:ind w:left="-90"/>
        <w:jc w:val="both"/>
        <w:rPr>
          <w:rFonts w:ascii="Arial" w:hAnsi="Arial" w:cs="Arial"/>
          <w:lang w:val="en-US" w:eastAsia="en-US"/>
        </w:rPr>
      </w:pPr>
    </w:p>
    <w:p w14:paraId="28E6A0C4"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HOT302: FOOD AND BEVERAGE CONTROLS (6 ECTS)</w:t>
      </w:r>
    </w:p>
    <w:p w14:paraId="32B24317"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covers the principles and procedures involved in an effective food and beverage control system, including standards determination, the operating budget, cost-volume-profit analysis, income and cost control, menu pricing, labor cost control, and computer applications.</w:t>
      </w:r>
    </w:p>
    <w:p w14:paraId="7BC4928F" w14:textId="77777777" w:rsidR="00F06C45" w:rsidRPr="005A5688" w:rsidRDefault="00F06C45" w:rsidP="00F06C45">
      <w:pPr>
        <w:jc w:val="both"/>
        <w:rPr>
          <w:rFonts w:ascii="Arial" w:hAnsi="Arial" w:cs="Arial"/>
          <w:lang w:val="en-US" w:eastAsia="en-US"/>
        </w:rPr>
      </w:pPr>
    </w:p>
    <w:p w14:paraId="3F37638C" w14:textId="77777777" w:rsidR="00F06C45" w:rsidRPr="005A5688" w:rsidRDefault="00F06C45" w:rsidP="00F06C45">
      <w:pPr>
        <w:jc w:val="both"/>
        <w:rPr>
          <w:rFonts w:ascii="Arial" w:hAnsi="Arial" w:cs="Arial"/>
          <w:lang w:val="en-US" w:eastAsia="en-US"/>
        </w:rPr>
      </w:pPr>
    </w:p>
    <w:p w14:paraId="4AF2C567" w14:textId="77777777" w:rsidR="00F06C45" w:rsidRPr="005A5688" w:rsidRDefault="00F06C45" w:rsidP="00F06C45">
      <w:pPr>
        <w:jc w:val="both"/>
        <w:rPr>
          <w:rFonts w:ascii="Arial" w:hAnsi="Arial" w:cs="Arial"/>
          <w:lang w:val="en-US" w:eastAsia="en-US"/>
        </w:rPr>
      </w:pPr>
    </w:p>
    <w:p w14:paraId="5E8BEE90"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HOT307: FINAL YEAR PROJECT II (6 ECTS)</w:t>
      </w:r>
    </w:p>
    <w:p w14:paraId="394BE49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course allows the drawing together of the subjects taught during the Hotel Administration program of study into an original piece of research, which adds to the existing knowledge and demonstrates the student's analytical skills. </w:t>
      </w:r>
    </w:p>
    <w:p w14:paraId="2F8DBD11" w14:textId="77777777" w:rsidR="00F06C45" w:rsidRPr="005A5688" w:rsidRDefault="00F06C45" w:rsidP="00F06C45">
      <w:pPr>
        <w:ind w:left="-90"/>
        <w:jc w:val="both"/>
        <w:rPr>
          <w:rFonts w:ascii="Arial" w:hAnsi="Arial" w:cs="Arial"/>
          <w:lang w:val="en-US" w:eastAsia="en-US"/>
        </w:rPr>
      </w:pPr>
    </w:p>
    <w:p w14:paraId="6B9AF5D6"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HOT308: FACILITIES MANAGEMENT (6 ECTS)</w:t>
      </w:r>
    </w:p>
    <w:p w14:paraId="32D60994"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designed to provide students with the basic understanding of the design of all major facilities in a hotel.</w:t>
      </w:r>
    </w:p>
    <w:p w14:paraId="583A4FE6" w14:textId="77777777" w:rsidR="00F06C45" w:rsidRPr="005A5688" w:rsidRDefault="00F06C45" w:rsidP="00F06C45">
      <w:pPr>
        <w:ind w:left="-90"/>
        <w:jc w:val="both"/>
        <w:rPr>
          <w:rFonts w:ascii="Arial" w:hAnsi="Arial" w:cs="Arial"/>
          <w:lang w:val="en-US" w:eastAsia="en-US"/>
        </w:rPr>
      </w:pPr>
    </w:p>
    <w:p w14:paraId="5018224A"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HOT311: INDUSTRIAL PLACEMENT (6 ECTS)</w:t>
      </w:r>
    </w:p>
    <w:p w14:paraId="48E854C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Minimum four months industrial placement with leading hotels.  Trainees spend most of their time in the rooms division.</w:t>
      </w:r>
    </w:p>
    <w:p w14:paraId="14089B8D" w14:textId="77777777" w:rsidR="00F06C45" w:rsidRPr="005A5688" w:rsidRDefault="00F06C45" w:rsidP="00F06C45">
      <w:pPr>
        <w:ind w:left="-90"/>
        <w:jc w:val="both"/>
        <w:rPr>
          <w:rFonts w:ascii="Arial" w:hAnsi="Arial" w:cs="Arial"/>
          <w:lang w:val="en-US" w:eastAsia="en-US"/>
        </w:rPr>
      </w:pPr>
    </w:p>
    <w:p w14:paraId="1B8E03B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HOT405: CURRENT ISSUE IN HOSPITALITY INDUSTRY (6 ECTS)</w:t>
      </w:r>
    </w:p>
    <w:p w14:paraId="3232390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On completion of this course students should be able to describe current issues and trends in the hospitality industry, resolve issues and problems of the hospitality industry, cope with common customer service issued and evaluate solutions to various issues and challenges in the hospitality industry.  The content of this course is Lodging Trends; Globalization: Emerging Lifestyles and Social Values; Technology; Diversity of the hospitality industry; Social Networking; Law and ethics; Marketing; Human Resources Issues; Green movement in the hospitality industry; Travel Leisure and Entertainment Experiences. (No Prerequisite(s)</w:t>
      </w:r>
    </w:p>
    <w:p w14:paraId="4BC1E947" w14:textId="77777777" w:rsidR="00F06C45" w:rsidRPr="005A5688" w:rsidRDefault="00F06C45" w:rsidP="00F06C45">
      <w:pPr>
        <w:ind w:left="-90"/>
        <w:jc w:val="both"/>
        <w:rPr>
          <w:rFonts w:ascii="Arial" w:hAnsi="Arial" w:cs="Arial"/>
          <w:lang w:val="en-US" w:eastAsia="en-US"/>
        </w:rPr>
      </w:pPr>
    </w:p>
    <w:p w14:paraId="0889DB9B" w14:textId="4393FB3F" w:rsidR="00F06C45" w:rsidRPr="005A5688" w:rsidRDefault="00F06C45" w:rsidP="00F06C45">
      <w:pPr>
        <w:ind w:left="-90"/>
        <w:jc w:val="both"/>
        <w:rPr>
          <w:rFonts w:ascii="Arial" w:hAnsi="Arial" w:cs="Arial"/>
          <w:b/>
          <w:bCs/>
          <w:lang w:val="en-US" w:eastAsia="en-US"/>
        </w:rPr>
      </w:pPr>
    </w:p>
    <w:p w14:paraId="1F1A765B" w14:textId="553B4C10" w:rsidR="00F06C45" w:rsidRPr="005A5688" w:rsidRDefault="00F06C45" w:rsidP="00F06C45">
      <w:pPr>
        <w:ind w:left="-90"/>
        <w:jc w:val="both"/>
        <w:rPr>
          <w:rFonts w:ascii="Arial" w:hAnsi="Arial" w:cs="Arial"/>
          <w:b/>
          <w:bCs/>
          <w:lang w:val="en-US" w:eastAsia="en-US"/>
        </w:rPr>
      </w:pPr>
    </w:p>
    <w:p w14:paraId="5EE1D4D5" w14:textId="77777777" w:rsidR="00F06C45" w:rsidRPr="005A5688" w:rsidRDefault="00F06C45" w:rsidP="00F06C45">
      <w:pPr>
        <w:ind w:left="-90"/>
        <w:jc w:val="both"/>
        <w:rPr>
          <w:rFonts w:ascii="Arial" w:hAnsi="Arial" w:cs="Arial"/>
          <w:lang w:val="en-US" w:eastAsia="en-US"/>
        </w:rPr>
      </w:pPr>
    </w:p>
    <w:p w14:paraId="2BBA8A20" w14:textId="77777777"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lastRenderedPageBreak/>
        <w:t>HUMAN RELATIONS - MANAGEMENT</w:t>
      </w:r>
    </w:p>
    <w:p w14:paraId="2E51A5AC" w14:textId="77777777" w:rsidR="00F06C45" w:rsidRPr="005A5688" w:rsidRDefault="00F06C45" w:rsidP="00F06C45">
      <w:pPr>
        <w:ind w:left="-90"/>
        <w:jc w:val="both"/>
        <w:rPr>
          <w:rFonts w:ascii="Arial" w:hAnsi="Arial" w:cs="Arial"/>
          <w:lang w:val="en-US" w:eastAsia="en-US"/>
        </w:rPr>
      </w:pPr>
    </w:p>
    <w:p w14:paraId="0D4D8C3B"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HUM201: HUMAN RELATIONS/SUPERVISORY DEVELOPMENT (6 ECTS)</w:t>
      </w:r>
    </w:p>
    <w:p w14:paraId="7309779E"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is designed to provide students with the principles of supervision as they apply specifically to the hospitality industry.</w:t>
      </w:r>
    </w:p>
    <w:p w14:paraId="4D3ECD7A" w14:textId="77777777" w:rsidR="00F06C45" w:rsidRPr="005A5688" w:rsidRDefault="00F06C45" w:rsidP="00F06C45">
      <w:pPr>
        <w:ind w:left="-90"/>
        <w:jc w:val="both"/>
        <w:rPr>
          <w:rFonts w:ascii="Arial" w:hAnsi="Arial" w:cs="Arial"/>
          <w:lang w:val="en-US" w:eastAsia="en-US"/>
        </w:rPr>
      </w:pPr>
    </w:p>
    <w:p w14:paraId="7D5D9C81"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HUM202: BUSINESS PSYCHOLOGY (6 ECTS)</w:t>
      </w:r>
    </w:p>
    <w:p w14:paraId="0B4A033E"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Investigates the impact that individuals, groups, and structure have on behavior within organizations, for the purpose of applying such knowledge toward improving an organization’s effectiveness.</w:t>
      </w:r>
    </w:p>
    <w:p w14:paraId="316B1719" w14:textId="77777777" w:rsidR="00F06C45" w:rsidRPr="005A5688" w:rsidRDefault="00F06C45" w:rsidP="00F06C45">
      <w:pPr>
        <w:ind w:left="-90"/>
        <w:jc w:val="both"/>
        <w:rPr>
          <w:rFonts w:ascii="Arial" w:hAnsi="Arial" w:cs="Arial"/>
          <w:lang w:val="en-US" w:eastAsia="en-US"/>
        </w:rPr>
      </w:pPr>
    </w:p>
    <w:p w14:paraId="60630125"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HUM203: HUMAN RESOURCES MANAGEMENT (6 ECTS)</w:t>
      </w:r>
    </w:p>
    <w:p w14:paraId="512FD3A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course is designed to provide the student with understanding of the function of Human Resources Management as it applies to modern organizations.  It covers personal motivation, modern management theories, job analysis and job evaluation, recruitment, </w:t>
      </w:r>
      <w:proofErr w:type="gramStart"/>
      <w:r w:rsidRPr="005A5688">
        <w:rPr>
          <w:rFonts w:ascii="Arial" w:hAnsi="Arial" w:cs="Arial"/>
          <w:lang w:val="en-US" w:eastAsia="en-US"/>
        </w:rPr>
        <w:t>training</w:t>
      </w:r>
      <w:proofErr w:type="gramEnd"/>
      <w:r w:rsidRPr="005A5688">
        <w:rPr>
          <w:rFonts w:ascii="Arial" w:hAnsi="Arial" w:cs="Arial"/>
          <w:lang w:val="en-US" w:eastAsia="en-US"/>
        </w:rPr>
        <w:t xml:space="preserve"> and assessment.</w:t>
      </w:r>
    </w:p>
    <w:p w14:paraId="32D7F7D3" w14:textId="77777777" w:rsidR="00F06C45" w:rsidRPr="005A5688" w:rsidRDefault="00F06C45" w:rsidP="00F06C45">
      <w:pPr>
        <w:ind w:left="-90"/>
        <w:jc w:val="both"/>
        <w:rPr>
          <w:rFonts w:ascii="Arial" w:hAnsi="Arial" w:cs="Arial"/>
          <w:lang w:val="en-US" w:eastAsia="en-US"/>
        </w:rPr>
      </w:pPr>
    </w:p>
    <w:p w14:paraId="224B360B"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HUM303: CULTURAL ANTHROPOLOGY (6 ECTS)</w:t>
      </w:r>
    </w:p>
    <w:p w14:paraId="3A64F60D"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There are two objectives of this course: First, to acquaint you with the concept of culture, emphasizing the diversity of human experience and variation in human formations – from language to kinship, and social order to global capitalism.  Second is to challenge you to reflect critically on your own culture and society.  In this course, I hope we cultivate a fundamental capacity for understanding unfamiliar and familiar human cultures, and an ability to interpret “difference” in cultural context.</w:t>
      </w:r>
    </w:p>
    <w:p w14:paraId="4E401116" w14:textId="77777777" w:rsidR="00F06C45" w:rsidRPr="005A5688" w:rsidRDefault="00F06C45" w:rsidP="00F06C45">
      <w:pPr>
        <w:jc w:val="both"/>
        <w:rPr>
          <w:rFonts w:ascii="Arial" w:hAnsi="Arial" w:cs="Arial"/>
          <w:lang w:val="en-US" w:eastAsia="en-US"/>
        </w:rPr>
      </w:pPr>
    </w:p>
    <w:p w14:paraId="0ADC53F5"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HUM315: INTERCULTURAL COMMUNICATION (6 ECTS)</w:t>
      </w:r>
    </w:p>
    <w:p w14:paraId="418DA51C"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Communication, particularly intercultural communication, is a vital means for accomplishing organizational tasks as organizations, </w:t>
      </w:r>
      <w:proofErr w:type="gramStart"/>
      <w:r w:rsidRPr="005A5688">
        <w:rPr>
          <w:rFonts w:ascii="Arial" w:hAnsi="Arial" w:cs="Arial"/>
          <w:lang w:val="en-US" w:eastAsia="en-US"/>
        </w:rPr>
        <w:t>have to</w:t>
      </w:r>
      <w:proofErr w:type="gramEnd"/>
      <w:r w:rsidRPr="005A5688">
        <w:rPr>
          <w:rFonts w:ascii="Arial" w:hAnsi="Arial" w:cs="Arial"/>
          <w:lang w:val="en-US" w:eastAsia="en-US"/>
        </w:rPr>
        <w:t xml:space="preserve"> operate within a multi-racial and multi-cultural environment.  This course is designed to introduce students to the basic principles of intercultural communication within an organizational context, to help students recognize key communication processes that are essential to organizational success, and to help students understand the impact of cultural diversity on the process of organizational communication.</w:t>
      </w:r>
    </w:p>
    <w:p w14:paraId="72040B78" w14:textId="77777777" w:rsidR="00F06C45" w:rsidRPr="005A5688" w:rsidRDefault="00F06C45" w:rsidP="00F06C45">
      <w:pPr>
        <w:ind w:left="-90"/>
        <w:jc w:val="both"/>
        <w:rPr>
          <w:rFonts w:ascii="Arial" w:hAnsi="Arial" w:cs="Arial"/>
          <w:lang w:val="en-US" w:eastAsia="en-US"/>
        </w:rPr>
      </w:pPr>
    </w:p>
    <w:p w14:paraId="4B0F7CB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HUM406: MANAGING ORGANISATIONS (6 ECTS)</w:t>
      </w:r>
    </w:p>
    <w:p w14:paraId="2C306A73"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overall aim of the course is that students should acquire the knowledge, understanding and skills necessary for the effective practice of management.  This course is intended to develop students' ability to exploit business and other opportunities within the hospitality and tourism industry by maximizing the effectiveness of their organization.</w:t>
      </w:r>
    </w:p>
    <w:p w14:paraId="58707BD1"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Prerequisite: HUM 201 or HUM 203</w:t>
      </w:r>
    </w:p>
    <w:p w14:paraId="6E4AEA0C" w14:textId="77777777" w:rsidR="00F06C45" w:rsidRPr="005A5688" w:rsidRDefault="00F06C45" w:rsidP="00F06C45">
      <w:pPr>
        <w:ind w:left="-90"/>
        <w:jc w:val="both"/>
        <w:rPr>
          <w:rFonts w:ascii="Arial" w:hAnsi="Arial" w:cs="Arial"/>
          <w:lang w:val="en-US" w:eastAsia="en-US"/>
        </w:rPr>
      </w:pPr>
    </w:p>
    <w:p w14:paraId="1E75669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HUM408: STRATEGIC MANAGEMENT (6 ECTS)</w:t>
      </w:r>
    </w:p>
    <w:p w14:paraId="18EE4A89"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A significant issue facing businesses is that of accomplishing the change in thinking necessary to develop operations-oriented unit level managers into strategic thinking managers.  While the increasing competitiveness of businesses in Europe and elsewhere is well recognized and the rationalization of corporate headquarters has occurred in response to recession, many firms are enlarging the scope of unit management work.  It is therefore necessary to address the interface between the strategies necessary to face competition and the internal structures essential to implement these strategies. The unit aims to develop the students' ability to formulate and implement strategic plans and to critically analyze the effectiveness of strategies employed at operational, </w:t>
      </w:r>
      <w:proofErr w:type="gramStart"/>
      <w:r w:rsidRPr="005A5688">
        <w:rPr>
          <w:rFonts w:ascii="Arial" w:hAnsi="Arial" w:cs="Arial"/>
          <w:lang w:val="en-US" w:eastAsia="en-US"/>
        </w:rPr>
        <w:t>organizational</w:t>
      </w:r>
      <w:proofErr w:type="gramEnd"/>
      <w:r w:rsidRPr="005A5688">
        <w:rPr>
          <w:rFonts w:ascii="Arial" w:hAnsi="Arial" w:cs="Arial"/>
          <w:lang w:val="en-US" w:eastAsia="en-US"/>
        </w:rPr>
        <w:t xml:space="preserve"> and corporate level in businesses.</w:t>
      </w:r>
    </w:p>
    <w:p w14:paraId="08AE37C6" w14:textId="77777777" w:rsidR="00F06C45" w:rsidRPr="005A5688" w:rsidRDefault="00F06C45" w:rsidP="00F06C45">
      <w:pPr>
        <w:ind w:left="-90"/>
        <w:jc w:val="both"/>
        <w:rPr>
          <w:rFonts w:ascii="Arial" w:hAnsi="Arial" w:cs="Arial"/>
          <w:lang w:val="en-US" w:eastAsia="en-US"/>
        </w:rPr>
      </w:pPr>
    </w:p>
    <w:p w14:paraId="1E9E5DC8"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HUM413: SMALL BUSINESS MANAGEMENT (6 ECTS)</w:t>
      </w:r>
    </w:p>
    <w:p w14:paraId="3C8073A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w:t>
      </w:r>
      <w:proofErr w:type="gramStart"/>
      <w:r w:rsidRPr="005A5688">
        <w:rPr>
          <w:rFonts w:ascii="Arial" w:hAnsi="Arial" w:cs="Arial"/>
          <w:lang w:val="en-US" w:eastAsia="en-US"/>
        </w:rPr>
        <w:t>modules</w:t>
      </w:r>
      <w:proofErr w:type="gramEnd"/>
      <w:r w:rsidRPr="005A5688">
        <w:rPr>
          <w:rFonts w:ascii="Arial" w:hAnsi="Arial" w:cs="Arial"/>
          <w:lang w:val="en-US" w:eastAsia="en-US"/>
        </w:rPr>
        <w:t xml:space="preserve"> practical examples of development of small business units, whether small firms or independent elements of larger organizations. </w:t>
      </w:r>
    </w:p>
    <w:p w14:paraId="26E0ED9D" w14:textId="77777777" w:rsidR="00F06C45" w:rsidRPr="005A5688" w:rsidRDefault="00F06C45" w:rsidP="00F06C45">
      <w:pPr>
        <w:ind w:left="-90"/>
        <w:jc w:val="both"/>
        <w:rPr>
          <w:rFonts w:ascii="Arial" w:hAnsi="Arial" w:cs="Arial"/>
          <w:b/>
          <w:lang w:val="en-US" w:eastAsia="en-US"/>
        </w:rPr>
      </w:pPr>
    </w:p>
    <w:p w14:paraId="1E0858C2"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HUM501: ORGANISATIONAL BEHAVIOR (6 ECTS)</w:t>
      </w:r>
    </w:p>
    <w:p w14:paraId="4141D136"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role of the middle management involves asking, </w:t>
      </w:r>
      <w:proofErr w:type="gramStart"/>
      <w:r w:rsidRPr="005A5688">
        <w:rPr>
          <w:rFonts w:ascii="Arial" w:hAnsi="Arial" w:cs="Arial"/>
          <w:lang w:val="en-US" w:eastAsia="en-US"/>
        </w:rPr>
        <w:t>providing</w:t>
      </w:r>
      <w:proofErr w:type="gramEnd"/>
      <w:r w:rsidRPr="005A5688">
        <w:rPr>
          <w:rFonts w:ascii="Arial" w:hAnsi="Arial" w:cs="Arial"/>
          <w:lang w:val="en-US" w:eastAsia="en-US"/>
        </w:rPr>
        <w:t xml:space="preserve"> and motivating people to do things. In </w:t>
      </w:r>
      <w:proofErr w:type="gramStart"/>
      <w:r w:rsidRPr="005A5688">
        <w:rPr>
          <w:rFonts w:ascii="Arial" w:hAnsi="Arial" w:cs="Arial"/>
          <w:lang w:val="en-US" w:eastAsia="en-US"/>
        </w:rPr>
        <w:t>addition</w:t>
      </w:r>
      <w:proofErr w:type="gramEnd"/>
      <w:r w:rsidRPr="005A5688">
        <w:rPr>
          <w:rFonts w:ascii="Arial" w:hAnsi="Arial" w:cs="Arial"/>
          <w:lang w:val="en-US" w:eastAsia="en-US"/>
        </w:rPr>
        <w:t xml:space="preserve"> the role itself has a number of in-built conflicts and ambiguities. This module explores the diagnostic skills and frameworks that the manager needs </w:t>
      </w:r>
      <w:proofErr w:type="gramStart"/>
      <w:r w:rsidRPr="005A5688">
        <w:rPr>
          <w:rFonts w:ascii="Arial" w:hAnsi="Arial" w:cs="Arial"/>
          <w:lang w:val="en-US" w:eastAsia="en-US"/>
        </w:rPr>
        <w:t>in order to</w:t>
      </w:r>
      <w:proofErr w:type="gramEnd"/>
      <w:r w:rsidRPr="005A5688">
        <w:rPr>
          <w:rFonts w:ascii="Arial" w:hAnsi="Arial" w:cs="Arial"/>
          <w:lang w:val="en-US" w:eastAsia="en-US"/>
        </w:rPr>
        <w:t xml:space="preserve"> be able to analyze the situation as an issue that is likely to face in carrying out the role. Course members are introduced to theories, drawn from the behavioral sciences that contribute </w:t>
      </w:r>
      <w:proofErr w:type="gramStart"/>
      <w:r w:rsidRPr="005A5688">
        <w:rPr>
          <w:rFonts w:ascii="Arial" w:hAnsi="Arial" w:cs="Arial"/>
          <w:lang w:val="en-US" w:eastAsia="en-US"/>
        </w:rPr>
        <w:t>particular perspectives</w:t>
      </w:r>
      <w:proofErr w:type="gramEnd"/>
      <w:r w:rsidRPr="005A5688">
        <w:rPr>
          <w:rFonts w:ascii="Arial" w:hAnsi="Arial" w:cs="Arial"/>
          <w:lang w:val="en-US" w:eastAsia="en-US"/>
        </w:rPr>
        <w:t xml:space="preserve"> on the behavior of people at work. </w:t>
      </w:r>
    </w:p>
    <w:p w14:paraId="1503CA14" w14:textId="77777777" w:rsidR="00F06C45" w:rsidRPr="005A5688" w:rsidRDefault="00F06C45" w:rsidP="00F06C45">
      <w:pPr>
        <w:ind w:left="-90"/>
        <w:jc w:val="both"/>
        <w:rPr>
          <w:rFonts w:ascii="Arial" w:hAnsi="Arial" w:cs="Arial"/>
          <w:lang w:val="en-US" w:eastAsia="en-US"/>
        </w:rPr>
      </w:pPr>
    </w:p>
    <w:p w14:paraId="4D6C235A"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HUM502: MANAGEMENT OF HUMAN RESOURCES (6 ECTS)</w:t>
      </w:r>
    </w:p>
    <w:p w14:paraId="4895157A"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aim of this module is to help managers improve their skills in the employment and assessment of their staff </w:t>
      </w:r>
      <w:proofErr w:type="gramStart"/>
      <w:r w:rsidRPr="005A5688">
        <w:rPr>
          <w:rFonts w:ascii="Arial" w:hAnsi="Arial" w:cs="Arial"/>
          <w:lang w:val="en-US" w:eastAsia="en-US"/>
        </w:rPr>
        <w:t>in order to</w:t>
      </w:r>
      <w:proofErr w:type="gramEnd"/>
      <w:r w:rsidRPr="005A5688">
        <w:rPr>
          <w:rFonts w:ascii="Arial" w:hAnsi="Arial" w:cs="Arial"/>
          <w:lang w:val="en-US" w:eastAsia="en-US"/>
        </w:rPr>
        <w:t xml:space="preserve"> improve the effectiveness of the organizations’ human resources. Course members draw on the theoretical basis introduced in the module ‘Organizational Behavior’ and on new theory, in examining problem situations, which are similar to those that they are likely to encounter in their </w:t>
      </w:r>
      <w:proofErr w:type="gramStart"/>
      <w:r w:rsidRPr="005A5688">
        <w:rPr>
          <w:rFonts w:ascii="Arial" w:hAnsi="Arial" w:cs="Arial"/>
          <w:lang w:val="en-US" w:eastAsia="en-US"/>
        </w:rPr>
        <w:t>work place</w:t>
      </w:r>
      <w:proofErr w:type="gramEnd"/>
      <w:r w:rsidRPr="005A5688">
        <w:rPr>
          <w:rFonts w:ascii="Arial" w:hAnsi="Arial" w:cs="Arial"/>
          <w:lang w:val="en-US" w:eastAsia="en-US"/>
        </w:rPr>
        <w:t>.</w:t>
      </w:r>
    </w:p>
    <w:p w14:paraId="1A65C4BC" w14:textId="77777777" w:rsidR="00F06C45" w:rsidRPr="005A5688" w:rsidRDefault="00F06C45" w:rsidP="00F06C45">
      <w:pPr>
        <w:ind w:left="-90"/>
        <w:jc w:val="both"/>
        <w:rPr>
          <w:rFonts w:ascii="Arial" w:hAnsi="Arial" w:cs="Arial"/>
          <w:lang w:val="en-US" w:eastAsia="en-US"/>
        </w:rPr>
      </w:pPr>
    </w:p>
    <w:p w14:paraId="4D392ADA"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HUM503: ORGANISATIONAL LEADERSHIP (6 ECTS)</w:t>
      </w:r>
    </w:p>
    <w:p w14:paraId="252DBCC5"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course studies three levels of leadership: the individual, the team, and the organization. It is designed to expose students to a variety of leadership perspectives and practices </w:t>
      </w:r>
      <w:proofErr w:type="gramStart"/>
      <w:r w:rsidRPr="005A5688">
        <w:rPr>
          <w:rFonts w:ascii="Arial" w:hAnsi="Arial" w:cs="Arial"/>
          <w:lang w:val="en-US" w:eastAsia="en-US"/>
        </w:rPr>
        <w:t>in order to</w:t>
      </w:r>
      <w:proofErr w:type="gramEnd"/>
      <w:r w:rsidRPr="005A5688">
        <w:rPr>
          <w:rFonts w:ascii="Arial" w:hAnsi="Arial" w:cs="Arial"/>
          <w:lang w:val="en-US" w:eastAsia="en-US"/>
        </w:rPr>
        <w:t xml:space="preserve"> enhance individual development and effectiveness as a leader. The course will focus on a repertoire of practical and theoretical leadership principles.  Historic and contemporary organizational leaders will be examined as well as their complex roles in managing organizational issues. </w:t>
      </w:r>
    </w:p>
    <w:p w14:paraId="66AFA7A8" w14:textId="77777777" w:rsidR="00F06C45" w:rsidRPr="005A5688" w:rsidRDefault="00F06C45" w:rsidP="00F06C45">
      <w:pPr>
        <w:ind w:left="-90"/>
        <w:jc w:val="both"/>
        <w:rPr>
          <w:rFonts w:ascii="Arial" w:hAnsi="Arial" w:cs="Arial"/>
          <w:lang w:val="en-US" w:eastAsia="en-US"/>
        </w:rPr>
      </w:pPr>
    </w:p>
    <w:p w14:paraId="7BBFCCEB" w14:textId="77777777" w:rsidR="00F06C45" w:rsidRPr="005A5688" w:rsidRDefault="00F06C45" w:rsidP="00F06C45">
      <w:pPr>
        <w:ind w:left="-90"/>
        <w:jc w:val="both"/>
        <w:rPr>
          <w:rFonts w:ascii="Arial" w:hAnsi="Arial" w:cs="Arial"/>
          <w:lang w:val="en-US" w:eastAsia="en-US"/>
        </w:rPr>
      </w:pPr>
    </w:p>
    <w:p w14:paraId="08253B00"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HUM504: ORGANISATIONAL COMMUNICATION (6 ECTS)</w:t>
      </w:r>
    </w:p>
    <w:p w14:paraId="17552A9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The course in Organizational Communication is designed to provide the student with a background and experience in the various communicative contexts found in the organizational setting. This course aims to raise student’s awareness and develop their understanding of theories, patterns and issues related to organizational communication in a variety of contexts, and to help them to apply the necessary skills to conceptualize and deal with problems arising from interpersonal interactions </w:t>
      </w:r>
      <w:proofErr w:type="gramStart"/>
      <w:r w:rsidRPr="005A5688">
        <w:rPr>
          <w:rFonts w:ascii="Arial" w:hAnsi="Arial" w:cs="Arial"/>
          <w:lang w:val="en-US" w:eastAsia="en-US"/>
        </w:rPr>
        <w:t>so as to</w:t>
      </w:r>
      <w:proofErr w:type="gramEnd"/>
      <w:r w:rsidRPr="005A5688">
        <w:rPr>
          <w:rFonts w:ascii="Arial" w:hAnsi="Arial" w:cs="Arial"/>
          <w:lang w:val="en-US" w:eastAsia="en-US"/>
        </w:rPr>
        <w:t xml:space="preserve"> improve their communicative competence in their personal, social and professional lives.  The course studies various organizational structures found in business </w:t>
      </w:r>
      <w:proofErr w:type="gramStart"/>
      <w:r w:rsidRPr="005A5688">
        <w:rPr>
          <w:rFonts w:ascii="Arial" w:hAnsi="Arial" w:cs="Arial"/>
          <w:lang w:val="en-US" w:eastAsia="en-US"/>
        </w:rPr>
        <w:t>in order to</w:t>
      </w:r>
      <w:proofErr w:type="gramEnd"/>
      <w:r w:rsidRPr="005A5688">
        <w:rPr>
          <w:rFonts w:ascii="Arial" w:hAnsi="Arial" w:cs="Arial"/>
          <w:lang w:val="en-US" w:eastAsia="en-US"/>
        </w:rPr>
        <w:t xml:space="preserve"> analyze and improve the communication in the overall organizational situation. By analyzing the organization's </w:t>
      </w:r>
      <w:proofErr w:type="gramStart"/>
      <w:r w:rsidRPr="005A5688">
        <w:rPr>
          <w:rFonts w:ascii="Arial" w:hAnsi="Arial" w:cs="Arial"/>
          <w:lang w:val="en-US" w:eastAsia="en-US"/>
        </w:rPr>
        <w:t>communication</w:t>
      </w:r>
      <w:proofErr w:type="gramEnd"/>
      <w:r w:rsidRPr="005A5688">
        <w:rPr>
          <w:rFonts w:ascii="Arial" w:hAnsi="Arial" w:cs="Arial"/>
          <w:lang w:val="en-US" w:eastAsia="en-US"/>
        </w:rPr>
        <w:t xml:space="preserve"> it becomes possible then to improve the overall climate of an organization. </w:t>
      </w:r>
    </w:p>
    <w:p w14:paraId="394EE607" w14:textId="77777777" w:rsidR="00F06C45" w:rsidRPr="005A5688" w:rsidRDefault="00F06C45" w:rsidP="00F06C45">
      <w:pPr>
        <w:ind w:left="-90"/>
        <w:jc w:val="both"/>
        <w:rPr>
          <w:rFonts w:ascii="Arial" w:hAnsi="Arial" w:cs="Arial"/>
          <w:lang w:val="en-US" w:eastAsia="en-US"/>
        </w:rPr>
      </w:pPr>
    </w:p>
    <w:p w14:paraId="2721427D"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HUM508: STRATEGIC MANAGEMENT (6 ECTS)</w:t>
      </w:r>
    </w:p>
    <w:p w14:paraId="42008E0D"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 xml:space="preserve">This integrative module builds on skills and knowledge developed elsewhere </w:t>
      </w:r>
      <w:proofErr w:type="gramStart"/>
      <w:r w:rsidRPr="005A5688">
        <w:rPr>
          <w:rFonts w:ascii="Arial" w:hAnsi="Arial" w:cs="Arial"/>
          <w:lang w:val="en-US" w:eastAsia="en-US"/>
        </w:rPr>
        <w:t>in order to</w:t>
      </w:r>
      <w:proofErr w:type="gramEnd"/>
      <w:r w:rsidRPr="005A5688">
        <w:rPr>
          <w:rFonts w:ascii="Arial" w:hAnsi="Arial" w:cs="Arial"/>
          <w:lang w:val="en-US" w:eastAsia="en-US"/>
        </w:rPr>
        <w:t xml:space="preserve"> provide a sound foundation of strategic management thinking. Strategic management concerns itself with the analysis of the organization’s environment and managing the response of the organization accordingly. As such, the module is of crucial relevance because every student with ultimately is involved in some stage of this process. This module provides a framework for exploring strategic concepts, </w:t>
      </w:r>
      <w:proofErr w:type="gramStart"/>
      <w:r w:rsidRPr="005A5688">
        <w:rPr>
          <w:rFonts w:ascii="Arial" w:hAnsi="Arial" w:cs="Arial"/>
          <w:lang w:val="en-US" w:eastAsia="en-US"/>
        </w:rPr>
        <w:t>approaches</w:t>
      </w:r>
      <w:proofErr w:type="gramEnd"/>
      <w:r w:rsidRPr="005A5688">
        <w:rPr>
          <w:rFonts w:ascii="Arial" w:hAnsi="Arial" w:cs="Arial"/>
          <w:lang w:val="en-US" w:eastAsia="en-US"/>
        </w:rPr>
        <w:t xml:space="preserve"> and paradigms. The application of models, devises and techniques are </w:t>
      </w:r>
      <w:proofErr w:type="gramStart"/>
      <w:r w:rsidRPr="005A5688">
        <w:rPr>
          <w:rFonts w:ascii="Arial" w:hAnsi="Arial" w:cs="Arial"/>
          <w:lang w:val="en-US" w:eastAsia="en-US"/>
        </w:rPr>
        <w:t>introduces</w:t>
      </w:r>
      <w:proofErr w:type="gramEnd"/>
      <w:r w:rsidRPr="005A5688">
        <w:rPr>
          <w:rFonts w:ascii="Arial" w:hAnsi="Arial" w:cs="Arial"/>
          <w:lang w:val="en-US" w:eastAsia="en-US"/>
        </w:rPr>
        <w:t xml:space="preserve"> as part of the processes of strategic analysis and strategic choice. The module also introduces the issue of strategy implementation. Throughout the module is grounded in real life cases and examples, and students are required to conduct research into contemporary issues and subjects.</w:t>
      </w:r>
    </w:p>
    <w:p w14:paraId="4D3BE2E5" w14:textId="77777777" w:rsidR="00F06C45" w:rsidRPr="005A5688" w:rsidRDefault="00F06C45" w:rsidP="00F06C45">
      <w:pPr>
        <w:jc w:val="both"/>
        <w:rPr>
          <w:rFonts w:ascii="Arial" w:hAnsi="Arial" w:cs="Arial"/>
          <w:b/>
          <w:u w:val="single"/>
          <w:lang w:val="en-US" w:eastAsia="en-US"/>
        </w:rPr>
      </w:pPr>
    </w:p>
    <w:p w14:paraId="0D7C48EE" w14:textId="77777777"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t>LAW</w:t>
      </w:r>
    </w:p>
    <w:p w14:paraId="74068EDA" w14:textId="77777777" w:rsidR="00F06C45" w:rsidRPr="005A5688" w:rsidRDefault="00F06C45" w:rsidP="00F06C45">
      <w:pPr>
        <w:ind w:left="-90"/>
        <w:jc w:val="both"/>
        <w:rPr>
          <w:rFonts w:ascii="Arial" w:hAnsi="Arial" w:cs="Arial"/>
          <w:b/>
          <w:lang w:val="en-US" w:eastAsia="en-US"/>
        </w:rPr>
      </w:pPr>
    </w:p>
    <w:p w14:paraId="3295BE70"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LAW311: BUSINESS LAW (6 ECTS)</w:t>
      </w:r>
    </w:p>
    <w:p w14:paraId="35B79E43" w14:textId="77777777" w:rsidR="00F06C45" w:rsidRPr="005A5688" w:rsidRDefault="00F06C45" w:rsidP="00F06C45">
      <w:pPr>
        <w:ind w:left="-90"/>
        <w:jc w:val="both"/>
        <w:rPr>
          <w:rFonts w:ascii="Arial" w:hAnsi="Arial" w:cs="Arial"/>
          <w:bCs/>
          <w:lang w:val="en-US" w:eastAsia="en-US"/>
        </w:rPr>
      </w:pPr>
      <w:r w:rsidRPr="005A5688">
        <w:rPr>
          <w:rFonts w:ascii="Arial" w:hAnsi="Arial" w:cs="Arial"/>
          <w:lang w:val="en-US" w:eastAsia="en-US"/>
        </w:rPr>
        <w:t xml:space="preserve">The objective of this course is to </w:t>
      </w:r>
      <w:r w:rsidRPr="005A5688">
        <w:rPr>
          <w:rFonts w:ascii="Arial" w:hAnsi="Arial" w:cs="Arial"/>
          <w:bCs/>
          <w:lang w:val="en-US" w:eastAsia="en-US"/>
        </w:rPr>
        <w:t xml:space="preserve">introduce the students to the concepts of contract, </w:t>
      </w:r>
      <w:proofErr w:type="gramStart"/>
      <w:r w:rsidRPr="005A5688">
        <w:rPr>
          <w:rFonts w:ascii="Arial" w:hAnsi="Arial" w:cs="Arial"/>
          <w:bCs/>
          <w:lang w:val="en-US" w:eastAsia="en-US"/>
        </w:rPr>
        <w:t>agency</w:t>
      </w:r>
      <w:proofErr w:type="gramEnd"/>
      <w:r w:rsidRPr="005A5688">
        <w:rPr>
          <w:rFonts w:ascii="Arial" w:hAnsi="Arial" w:cs="Arial"/>
          <w:bCs/>
          <w:lang w:val="en-US" w:eastAsia="en-US"/>
        </w:rPr>
        <w:t xml:space="preserve"> and negligence. By the end of the course the students will be expected to know how to make valid contracts, understand their rights and duties under a contract, understand the principles of agency and be able to identify and understand negligent acts and their consequences. </w:t>
      </w:r>
    </w:p>
    <w:p w14:paraId="603F466E" w14:textId="77777777" w:rsidR="00F06C45" w:rsidRPr="005A5688" w:rsidRDefault="00F06C45" w:rsidP="00F06C45">
      <w:pPr>
        <w:ind w:left="-90"/>
        <w:jc w:val="both"/>
        <w:rPr>
          <w:rFonts w:ascii="Arial" w:hAnsi="Arial" w:cs="Arial"/>
          <w:bCs/>
          <w:lang w:val="en-US" w:eastAsia="en-US"/>
        </w:rPr>
      </w:pPr>
      <w:r w:rsidRPr="005A5688">
        <w:rPr>
          <w:rFonts w:ascii="Arial" w:hAnsi="Arial" w:cs="Arial"/>
          <w:bCs/>
          <w:lang w:val="en-US" w:eastAsia="en-US"/>
        </w:rPr>
        <w:t xml:space="preserve"> </w:t>
      </w:r>
    </w:p>
    <w:p w14:paraId="05E5A9F3" w14:textId="77777777" w:rsidR="00F06C45" w:rsidRPr="005A5688" w:rsidRDefault="00F06C45" w:rsidP="00F06C45">
      <w:pPr>
        <w:ind w:left="-90"/>
        <w:jc w:val="both"/>
        <w:rPr>
          <w:rFonts w:ascii="Arial" w:hAnsi="Arial" w:cs="Arial"/>
          <w:lang w:val="en-US" w:eastAsia="en-US"/>
        </w:rPr>
      </w:pPr>
    </w:p>
    <w:p w14:paraId="7AFD33CB" w14:textId="18AED31C" w:rsidR="00F06C45" w:rsidRPr="005A5688" w:rsidRDefault="00F06C45" w:rsidP="00F06C45">
      <w:pPr>
        <w:ind w:left="-90"/>
        <w:jc w:val="both"/>
        <w:rPr>
          <w:rFonts w:ascii="Arial" w:hAnsi="Arial" w:cs="Arial"/>
          <w:b/>
          <w:u w:val="single"/>
          <w:lang w:val="en-US" w:eastAsia="en-US"/>
        </w:rPr>
      </w:pPr>
      <w:r w:rsidRPr="005A5688">
        <w:rPr>
          <w:rFonts w:ascii="Arial" w:hAnsi="Arial" w:cs="Arial"/>
          <w:b/>
          <w:u w:val="single"/>
          <w:lang w:val="en-US" w:eastAsia="en-US"/>
        </w:rPr>
        <w:lastRenderedPageBreak/>
        <w:t>MARKETING</w:t>
      </w:r>
    </w:p>
    <w:p w14:paraId="5EB8F8A4" w14:textId="77777777" w:rsidR="00F06C45" w:rsidRPr="005A5688" w:rsidRDefault="00F06C45" w:rsidP="00F06C45">
      <w:pPr>
        <w:ind w:left="-90"/>
        <w:jc w:val="both"/>
        <w:rPr>
          <w:rFonts w:ascii="Arial" w:hAnsi="Arial" w:cs="Arial"/>
          <w:b/>
          <w:lang w:val="en-US" w:eastAsia="en-US"/>
        </w:rPr>
      </w:pPr>
    </w:p>
    <w:p w14:paraId="79279C31"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MAR101: MARKETING PRINCIPLES (6 ECTS)</w:t>
      </w:r>
    </w:p>
    <w:p w14:paraId="7FA00439"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The course introduces students to the vital role of marketing in the domestic and international marketplace and promotes the consideration of a career in marketing.</w:t>
      </w:r>
    </w:p>
    <w:p w14:paraId="38CF0BCC" w14:textId="77777777" w:rsidR="00F06C45" w:rsidRPr="005A5688" w:rsidRDefault="00F06C45" w:rsidP="00F06C45">
      <w:pPr>
        <w:ind w:left="-90"/>
        <w:jc w:val="both"/>
        <w:rPr>
          <w:rFonts w:ascii="Arial" w:hAnsi="Arial" w:cs="Arial"/>
          <w:lang w:val="en-US" w:eastAsia="en-US"/>
        </w:rPr>
      </w:pPr>
    </w:p>
    <w:p w14:paraId="7A046C25"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MAR201: INTERNATIONAL MARKETING (6 ECTS)</w:t>
      </w:r>
    </w:p>
    <w:p w14:paraId="16B5BBE2"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is designed to enhance student’s understanding and appreciation of the importance and relevance of international marketing in today’s global economy.</w:t>
      </w:r>
    </w:p>
    <w:p w14:paraId="54F58B11" w14:textId="77777777" w:rsidR="00F06C45" w:rsidRPr="005A5688" w:rsidRDefault="00F06C45" w:rsidP="00F06C45">
      <w:pPr>
        <w:ind w:left="-90"/>
        <w:jc w:val="both"/>
        <w:rPr>
          <w:rFonts w:ascii="Arial" w:hAnsi="Arial" w:cs="Arial"/>
          <w:lang w:val="en-US" w:eastAsia="en-US"/>
        </w:rPr>
      </w:pPr>
    </w:p>
    <w:p w14:paraId="1FF67B22" w14:textId="77777777" w:rsidR="00F06C45" w:rsidRPr="005A5688" w:rsidRDefault="00F06C45" w:rsidP="00F06C45">
      <w:pPr>
        <w:ind w:left="-90"/>
        <w:jc w:val="both"/>
        <w:rPr>
          <w:rFonts w:ascii="Arial" w:hAnsi="Arial" w:cs="Arial"/>
          <w:b/>
          <w:bCs/>
          <w:lang w:val="en-US" w:eastAsia="en-US"/>
        </w:rPr>
      </w:pPr>
      <w:r w:rsidRPr="005A5688">
        <w:rPr>
          <w:rFonts w:ascii="Arial" w:hAnsi="Arial" w:cs="Arial"/>
          <w:b/>
          <w:bCs/>
          <w:lang w:val="en-US" w:eastAsia="en-US"/>
        </w:rPr>
        <w:t>MAR306: HOTEL/ MOTEL SALES PROMOTION (6 ECTS)</w:t>
      </w:r>
    </w:p>
    <w:p w14:paraId="4DDE8EAF" w14:textId="77777777" w:rsidR="00F06C45" w:rsidRPr="005A5688" w:rsidRDefault="00F06C45" w:rsidP="00F06C45">
      <w:pPr>
        <w:ind w:left="-90"/>
        <w:jc w:val="both"/>
        <w:rPr>
          <w:rFonts w:ascii="Arial" w:hAnsi="Arial" w:cs="Arial"/>
          <w:lang w:val="en-US" w:eastAsia="en-US"/>
        </w:rPr>
      </w:pPr>
      <w:r w:rsidRPr="005A5688">
        <w:rPr>
          <w:rFonts w:ascii="Arial" w:hAnsi="Arial" w:cs="Arial"/>
          <w:lang w:val="en-US" w:eastAsia="en-US"/>
        </w:rPr>
        <w:t>This course is designed to provide students with a solid background in hospitality sales and advertising.  Although marketing concepts are also discussed, the course focuses on practical sales techniques, proven approaches to selling to targeted markets, and advertising's role in sales.</w:t>
      </w:r>
    </w:p>
    <w:p w14:paraId="6E14BD6B" w14:textId="77777777" w:rsidR="00F06C45" w:rsidRPr="005A5688" w:rsidRDefault="00F06C45" w:rsidP="00F06C45">
      <w:pPr>
        <w:ind w:left="-90"/>
        <w:jc w:val="both"/>
        <w:rPr>
          <w:rFonts w:ascii="Arial" w:hAnsi="Arial" w:cs="Arial"/>
          <w:lang w:val="en-US" w:eastAsia="en-US"/>
        </w:rPr>
      </w:pPr>
    </w:p>
    <w:p w14:paraId="72B3FDBB" w14:textId="77777777" w:rsidR="00F06C45" w:rsidRPr="005A5688" w:rsidRDefault="00F06C45" w:rsidP="00F06C45">
      <w:pPr>
        <w:widowControl w:val="0"/>
        <w:ind w:left="-142"/>
        <w:jc w:val="both"/>
        <w:rPr>
          <w:rFonts w:ascii="Arial" w:hAnsi="Arial" w:cs="Arial"/>
          <w:b/>
          <w:bCs/>
          <w:snapToGrid w:val="0"/>
          <w:lang w:val="en-US" w:eastAsia="en-US"/>
        </w:rPr>
      </w:pPr>
      <w:r w:rsidRPr="005A5688">
        <w:rPr>
          <w:rFonts w:ascii="Arial" w:hAnsi="Arial" w:cs="Arial"/>
          <w:b/>
          <w:bCs/>
          <w:snapToGrid w:val="0"/>
          <w:lang w:val="en-US" w:eastAsia="en-US"/>
        </w:rPr>
        <w:t xml:space="preserve">MAR503: MARKETING MANAGEMENT (6 </w:t>
      </w:r>
      <w:r w:rsidRPr="005A5688">
        <w:rPr>
          <w:rFonts w:ascii="Arial" w:hAnsi="Arial" w:cs="Arial"/>
          <w:b/>
          <w:bCs/>
          <w:snapToGrid w:val="0"/>
          <w:szCs w:val="20"/>
          <w:lang w:val="en-US" w:eastAsia="en-US"/>
        </w:rPr>
        <w:t>ECTS</w:t>
      </w:r>
      <w:r w:rsidRPr="005A5688">
        <w:rPr>
          <w:rFonts w:ascii="Arial" w:hAnsi="Arial" w:cs="Arial"/>
          <w:b/>
          <w:bCs/>
          <w:snapToGrid w:val="0"/>
          <w:lang w:val="en-US" w:eastAsia="en-US"/>
        </w:rPr>
        <w:t>)</w:t>
      </w:r>
    </w:p>
    <w:p w14:paraId="7E19E6BE" w14:textId="77777777" w:rsidR="00F06C45" w:rsidRPr="005A5688" w:rsidRDefault="00F06C45" w:rsidP="00F06C45">
      <w:pPr>
        <w:widowControl w:val="0"/>
        <w:ind w:left="-142"/>
        <w:jc w:val="both"/>
        <w:rPr>
          <w:rFonts w:ascii="Arial" w:hAnsi="Arial" w:cs="Arial"/>
          <w:snapToGrid w:val="0"/>
          <w:lang w:val="en-US" w:eastAsia="en-US"/>
        </w:rPr>
      </w:pPr>
      <w:r w:rsidRPr="005A5688">
        <w:rPr>
          <w:rFonts w:ascii="Arial" w:hAnsi="Arial" w:cs="Arial"/>
          <w:snapToGrid w:val="0"/>
          <w:lang w:val="en-US" w:eastAsia="en-US"/>
        </w:rPr>
        <w:t>This course is geared toward providing an understanding of the rationale for marketing decisions from a managerial perspective.  It also seeks to provide a framework for decision-making that is logical but does not stifle creativity.</w:t>
      </w:r>
    </w:p>
    <w:p w14:paraId="04A31EE1" w14:textId="77777777" w:rsidR="00F06C45" w:rsidRPr="005A5688" w:rsidRDefault="00F06C45" w:rsidP="00F06C45">
      <w:pPr>
        <w:jc w:val="both"/>
        <w:rPr>
          <w:rFonts w:ascii="Arial" w:hAnsi="Arial" w:cs="Arial"/>
          <w:lang w:val="en-US" w:eastAsia="en-US"/>
        </w:rPr>
      </w:pPr>
    </w:p>
    <w:p w14:paraId="00E4515E" w14:textId="77777777" w:rsidR="00F06C45" w:rsidRPr="005A5688" w:rsidRDefault="00F06C45" w:rsidP="00F06C45">
      <w:pPr>
        <w:ind w:left="-180"/>
        <w:jc w:val="both"/>
        <w:rPr>
          <w:rFonts w:ascii="Arial" w:hAnsi="Arial" w:cs="Arial"/>
          <w:b/>
          <w:u w:val="single"/>
          <w:lang w:val="en-US" w:eastAsia="en-US"/>
        </w:rPr>
      </w:pPr>
      <w:r w:rsidRPr="005A5688">
        <w:rPr>
          <w:rFonts w:ascii="Arial" w:hAnsi="Arial" w:cs="Arial"/>
          <w:b/>
          <w:u w:val="single"/>
          <w:lang w:val="en-US" w:eastAsia="en-US"/>
        </w:rPr>
        <w:t>NUTRITION</w:t>
      </w:r>
    </w:p>
    <w:p w14:paraId="52123C65" w14:textId="77777777" w:rsidR="00F06C45" w:rsidRPr="005A5688" w:rsidRDefault="00F06C45" w:rsidP="00F06C45">
      <w:pPr>
        <w:ind w:left="-180"/>
        <w:jc w:val="both"/>
        <w:rPr>
          <w:rFonts w:ascii="Arial" w:hAnsi="Arial" w:cs="Arial"/>
          <w:b/>
          <w:u w:val="single"/>
          <w:lang w:val="en-US" w:eastAsia="en-US"/>
        </w:rPr>
      </w:pPr>
    </w:p>
    <w:p w14:paraId="20A3BFD8" w14:textId="77777777" w:rsidR="00F06C45" w:rsidRPr="005A5688" w:rsidRDefault="00F06C45" w:rsidP="00F06C45">
      <w:pPr>
        <w:ind w:left="-180"/>
        <w:jc w:val="both"/>
        <w:rPr>
          <w:rFonts w:ascii="Arial" w:hAnsi="Arial" w:cs="Arial"/>
          <w:b/>
          <w:u w:val="single"/>
          <w:lang w:val="en-US" w:eastAsia="en-US"/>
        </w:rPr>
      </w:pPr>
      <w:r w:rsidRPr="005A5688">
        <w:rPr>
          <w:rFonts w:ascii="Arial" w:hAnsi="Arial" w:cs="Arial"/>
          <w:b/>
          <w:bCs/>
          <w:lang w:val="en-US" w:eastAsia="en-US"/>
        </w:rPr>
        <w:t>NUTR1: RESEARCH METHODS (8 ECTS)</w:t>
      </w:r>
    </w:p>
    <w:p w14:paraId="4503758B" w14:textId="77777777" w:rsidR="00F06C45" w:rsidRPr="005A5688" w:rsidRDefault="00F06C45" w:rsidP="00F06C45">
      <w:pPr>
        <w:ind w:left="-180"/>
        <w:jc w:val="both"/>
        <w:rPr>
          <w:rFonts w:ascii="Arial" w:hAnsi="Arial" w:cs="Arial"/>
          <w:b/>
          <w:u w:val="single"/>
          <w:lang w:val="en-US" w:eastAsia="en-US"/>
        </w:rPr>
      </w:pPr>
      <w:r w:rsidRPr="005A5688">
        <w:rPr>
          <w:rFonts w:eastAsia="Calibri"/>
        </w:rPr>
        <w:t xml:space="preserve">This module aims in helping the students acquire knowledge that will enables them to work in an international and interdisciplinary environment with the production of new research ideas and respect for diversity and multiculturalism, demonstrating social and professional responsibility, fully respecting professional ethics, applying good practice. In addition, it teaches them to know how to </w:t>
      </w:r>
      <w:r w:rsidRPr="005A5688">
        <w:t>develop the methodology of scientific research in the health sciences, to be able to plan and analyze scientific research (types of epidemiological research, clinical trial and research, etc.), Be able to perform bibliographic research on internet sources, design and draft research proposals, design an ethnographic study and evaluate results based on observation, utilize in-depth personal interviews and phenomenological studies, use established theories to explain results and to be able to collect and file scientific data-statistical analysis with SPSS software (principles of data analysis, variables, design, hypotheses, hypothesis testing of qualitative and quantitative variables, simple and multiple linear regression and correlation, logarithmic regression).</w:t>
      </w:r>
    </w:p>
    <w:p w14:paraId="30C1388D" w14:textId="77777777" w:rsidR="00F06C45" w:rsidRPr="005A5688" w:rsidRDefault="00F06C45" w:rsidP="00F06C45">
      <w:pPr>
        <w:ind w:left="-180"/>
        <w:jc w:val="both"/>
        <w:rPr>
          <w:rFonts w:ascii="Arial" w:hAnsi="Arial" w:cs="Arial"/>
          <w:b/>
          <w:u w:val="single"/>
          <w:lang w:val="en-US" w:eastAsia="en-US"/>
        </w:rPr>
      </w:pPr>
    </w:p>
    <w:p w14:paraId="7FA35801" w14:textId="77777777" w:rsidR="00F06C45" w:rsidRPr="005A5688" w:rsidRDefault="00F06C45" w:rsidP="00F06C45">
      <w:pPr>
        <w:ind w:left="-180"/>
        <w:jc w:val="both"/>
        <w:rPr>
          <w:rFonts w:ascii="Arial" w:hAnsi="Arial" w:cs="Arial"/>
          <w:b/>
          <w:u w:val="single"/>
          <w:lang w:val="en-US" w:eastAsia="en-US"/>
        </w:rPr>
      </w:pPr>
      <w:r w:rsidRPr="005A5688">
        <w:rPr>
          <w:rFonts w:ascii="Arial" w:hAnsi="Arial" w:cs="Arial"/>
          <w:b/>
          <w:bCs/>
          <w:lang w:val="en-US" w:eastAsia="en-US"/>
        </w:rPr>
        <w:t>NUTR2: NUTRITION INFORMATICS (6 ECTS)</w:t>
      </w:r>
    </w:p>
    <w:p w14:paraId="387415F3" w14:textId="77777777" w:rsidR="00F06C45" w:rsidRPr="005A5688" w:rsidRDefault="00F06C45" w:rsidP="00F06C45">
      <w:pPr>
        <w:ind w:left="-180"/>
        <w:jc w:val="both"/>
        <w:rPr>
          <w:rFonts w:ascii="Arial" w:hAnsi="Arial" w:cs="Arial"/>
          <w:b/>
          <w:u w:val="single"/>
          <w:lang w:val="en-US" w:eastAsia="en-US"/>
        </w:rPr>
      </w:pPr>
      <w:r w:rsidRPr="005A5688">
        <w:t xml:space="preserve">The </w:t>
      </w:r>
      <w:proofErr w:type="gramStart"/>
      <w:r w:rsidRPr="005A5688">
        <w:t>objectives</w:t>
      </w:r>
      <w:proofErr w:type="gramEnd"/>
      <w:r w:rsidRPr="005A5688">
        <w:t xml:space="preserve"> of the module is the study of the use of IT in the professional activity of Clinical Dietetics and Nutrition, the transferring of basic knowledge and skills in the field of Informatics in relation to the science of Nutrition and, specifically, in the field of searching, storing and processing data (with online and offline methodologies), and the explanation of the role of IT and the use of programs (software) in the field of Clinical Dietetics and Nutrition. This will enable students to become familiar with the use of computers in </w:t>
      </w:r>
      <w:proofErr w:type="gramStart"/>
      <w:r w:rsidRPr="005A5688">
        <w:t>a number of</w:t>
      </w:r>
      <w:proofErr w:type="gramEnd"/>
      <w:r w:rsidRPr="005A5688">
        <w:t xml:space="preserve"> programs related to the field of Clinical Dietetics and Nutrition, know how to create professional files (databases) for students' professional activity (patient files, dietary recommendations)</w:t>
      </w:r>
      <w:r w:rsidRPr="005A5688">
        <w:rPr>
          <w:rFonts w:ascii="Arial" w:hAnsi="Arial" w:cs="Arial"/>
          <w:b/>
          <w:u w:val="single"/>
          <w:lang w:val="en-US" w:eastAsia="en-US"/>
        </w:rPr>
        <w:t xml:space="preserve"> </w:t>
      </w:r>
      <w:r w:rsidRPr="005A5688">
        <w:t>and to design and use various online tools (websites/blogs, online questionnaires, social networking apps)</w:t>
      </w:r>
    </w:p>
    <w:p w14:paraId="7D1F084B" w14:textId="77777777" w:rsidR="00F06C45" w:rsidRPr="005A5688" w:rsidRDefault="00F06C45" w:rsidP="00F06C45"/>
    <w:p w14:paraId="2A8E151E" w14:textId="56B57B69"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NUTR3: ADVANCED TOPICS IN NUTRITION AND MEDITERRANEAN DIET I (8 ECTS)</w:t>
      </w:r>
    </w:p>
    <w:p w14:paraId="27CCDAB8"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Educational Objectives</w:t>
      </w:r>
    </w:p>
    <w:p w14:paraId="78EF8EDF"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-Acquiring knowledge on the principle and the Nutritional Value of the Mediterranean diet.</w:t>
      </w:r>
    </w:p>
    <w:p w14:paraId="1948EC89"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-The perception of the role of macro and micronutrients in the Mediterranean diet in the body functions.</w:t>
      </w:r>
    </w:p>
    <w:p w14:paraId="1DA7106C"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 xml:space="preserve">Knowledge on Nutrition in and the human life cycle (pregnancy, breastfeeding, infancy, and childhood, and adolescence, </w:t>
      </w:r>
      <w:proofErr w:type="gramStart"/>
      <w:r w:rsidRPr="005A5688">
        <w:rPr>
          <w:rFonts w:ascii="Arial" w:hAnsi="Arial" w:cs="Arial"/>
          <w:lang w:val="en-US" w:eastAsia="en-US"/>
        </w:rPr>
        <w:t>adult</w:t>
      </w:r>
      <w:proofErr w:type="gramEnd"/>
      <w:r w:rsidRPr="005A5688">
        <w:rPr>
          <w:rFonts w:ascii="Arial" w:hAnsi="Arial" w:cs="Arial"/>
          <w:lang w:val="en-US" w:eastAsia="en-US"/>
        </w:rPr>
        <w:t xml:space="preserve"> and elderly life).</w:t>
      </w:r>
    </w:p>
    <w:p w14:paraId="2D2DD21B"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 Knowledge of the Nutritional needs of the elderly and the role of the Mediterranean diet.</w:t>
      </w:r>
    </w:p>
    <w:p w14:paraId="51E22B9A"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lastRenderedPageBreak/>
        <w:t>- -Acquiring knowledge on specific subjects concerning. Culinary treatments and their effects on the macro and micronutrients content of the menus.</w:t>
      </w:r>
    </w:p>
    <w:p w14:paraId="6CAF8BF5"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The ability to conduct research in the above subjects.</w:t>
      </w:r>
      <w:bookmarkStart w:id="0" w:name="_Hlk527973019"/>
    </w:p>
    <w:p w14:paraId="25992E1E" w14:textId="77777777" w:rsidR="00F06C45" w:rsidRPr="005A5688" w:rsidRDefault="00F06C45" w:rsidP="00F06C45">
      <w:pPr>
        <w:spacing w:before="40"/>
        <w:rPr>
          <w:rFonts w:ascii="Arial" w:hAnsi="Arial" w:cs="Arial"/>
          <w:lang w:val="en-US" w:eastAsia="en-US"/>
        </w:rPr>
      </w:pPr>
    </w:p>
    <w:p w14:paraId="008AEEF9" w14:textId="77777777" w:rsidR="00F06C45" w:rsidRPr="005A5688" w:rsidRDefault="00F06C45" w:rsidP="00F06C45">
      <w:pPr>
        <w:spacing w:before="40"/>
        <w:rPr>
          <w:rFonts w:ascii="Arial" w:hAnsi="Arial" w:cs="Arial"/>
          <w:b/>
          <w:bCs/>
          <w:lang w:val="en-US" w:eastAsia="en-US"/>
        </w:rPr>
      </w:pPr>
      <w:r w:rsidRPr="005A5688">
        <w:rPr>
          <w:rFonts w:ascii="Arial" w:hAnsi="Arial" w:cs="Arial"/>
          <w:b/>
          <w:bCs/>
          <w:lang w:val="en-US" w:eastAsia="en-US"/>
        </w:rPr>
        <w:t>NUTR4: ADVANCED TOPICS IN NUTRITION AND MEDITERRANEAN DIET I</w:t>
      </w:r>
      <w:bookmarkEnd w:id="0"/>
      <w:r w:rsidRPr="005A5688">
        <w:rPr>
          <w:rFonts w:ascii="Arial" w:hAnsi="Arial" w:cs="Arial"/>
          <w:b/>
          <w:bCs/>
          <w:lang w:val="en-US" w:eastAsia="en-US"/>
        </w:rPr>
        <w:t>Ι (8 ECTS)</w:t>
      </w:r>
    </w:p>
    <w:p w14:paraId="6CFE712A"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 xml:space="preserve">Program Objectives </w:t>
      </w:r>
    </w:p>
    <w:p w14:paraId="784846A0"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To study:</w:t>
      </w:r>
    </w:p>
    <w:p w14:paraId="07CA62F0"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w:t>
      </w:r>
    </w:p>
    <w:p w14:paraId="7A423992"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 xml:space="preserve">    </w:t>
      </w:r>
      <w:proofErr w:type="spellStart"/>
      <w:r w:rsidRPr="005A5688">
        <w:rPr>
          <w:rFonts w:ascii="Arial" w:hAnsi="Arial" w:cs="Arial"/>
          <w:lang w:val="en-US" w:eastAsia="en-US"/>
        </w:rPr>
        <w:t>Meditteranean</w:t>
      </w:r>
      <w:proofErr w:type="spellEnd"/>
      <w:r w:rsidRPr="005A5688">
        <w:rPr>
          <w:rFonts w:ascii="Arial" w:hAnsi="Arial" w:cs="Arial"/>
          <w:lang w:val="en-US" w:eastAsia="en-US"/>
        </w:rPr>
        <w:t xml:space="preserve"> diet compared to other healthy diets</w:t>
      </w:r>
    </w:p>
    <w:p w14:paraId="59A79292" w14:textId="77777777" w:rsidR="00F06C45" w:rsidRPr="005A5688" w:rsidRDefault="00F06C45" w:rsidP="00F06C45">
      <w:pPr>
        <w:widowControl w:val="0"/>
        <w:spacing w:before="40" w:line="288" w:lineRule="auto"/>
        <w:rPr>
          <w:rFonts w:ascii="Arial" w:hAnsi="Arial" w:cs="Arial"/>
          <w:lang w:val="en-US" w:eastAsia="en-US"/>
        </w:rPr>
      </w:pPr>
      <w:proofErr w:type="spellStart"/>
      <w:r w:rsidRPr="005A5688">
        <w:rPr>
          <w:rFonts w:ascii="Arial" w:hAnsi="Arial" w:cs="Arial"/>
          <w:lang w:val="en-US" w:eastAsia="en-US"/>
        </w:rPr>
        <w:t>Personalised</w:t>
      </w:r>
      <w:proofErr w:type="spellEnd"/>
      <w:r w:rsidRPr="005A5688">
        <w:rPr>
          <w:rFonts w:ascii="Arial" w:hAnsi="Arial" w:cs="Arial"/>
          <w:lang w:val="en-US" w:eastAsia="en-US"/>
        </w:rPr>
        <w:t xml:space="preserve"> nutrition</w:t>
      </w:r>
    </w:p>
    <w:p w14:paraId="0CAEC0B0" w14:textId="77777777" w:rsidR="00F06C45" w:rsidRPr="005A5688" w:rsidRDefault="00F06C45" w:rsidP="00F06C45">
      <w:pPr>
        <w:widowControl w:val="0"/>
        <w:spacing w:before="40" w:line="288" w:lineRule="auto"/>
        <w:rPr>
          <w:rFonts w:ascii="Arial" w:hAnsi="Arial" w:cs="Arial"/>
          <w:lang w:val="en-US" w:eastAsia="en-US"/>
        </w:rPr>
      </w:pPr>
      <w:r w:rsidRPr="005A5688">
        <w:rPr>
          <w:rFonts w:ascii="Arial" w:hAnsi="Arial" w:cs="Arial"/>
          <w:lang w:val="en-US" w:eastAsia="en-US"/>
        </w:rPr>
        <w:t xml:space="preserve">Nutritional </w:t>
      </w:r>
      <w:proofErr w:type="spellStart"/>
      <w:r w:rsidRPr="005A5688">
        <w:rPr>
          <w:rFonts w:ascii="Arial" w:hAnsi="Arial" w:cs="Arial"/>
          <w:lang w:val="en-US" w:eastAsia="en-US"/>
        </w:rPr>
        <w:t>assesment</w:t>
      </w:r>
      <w:proofErr w:type="spellEnd"/>
    </w:p>
    <w:p w14:paraId="2722C4A7" w14:textId="77777777" w:rsidR="00F06C45" w:rsidRPr="005A5688" w:rsidRDefault="00F06C45" w:rsidP="00F06C45">
      <w:pPr>
        <w:widowControl w:val="0"/>
        <w:spacing w:before="40" w:line="288" w:lineRule="auto"/>
        <w:rPr>
          <w:rFonts w:ascii="Arial" w:hAnsi="Arial" w:cs="Arial"/>
          <w:lang w:val="en-US" w:eastAsia="en-US"/>
        </w:rPr>
      </w:pPr>
      <w:r w:rsidRPr="005A5688">
        <w:rPr>
          <w:rFonts w:ascii="Arial" w:hAnsi="Arial" w:cs="Arial"/>
          <w:lang w:val="en-US" w:eastAsia="en-US"/>
        </w:rPr>
        <w:t xml:space="preserve"> Nutrition Mediterranean diet and physical activity </w:t>
      </w:r>
    </w:p>
    <w:p w14:paraId="7BDF14A7" w14:textId="77777777" w:rsidR="00F06C45" w:rsidRPr="005A5688" w:rsidRDefault="00F06C45" w:rsidP="00F06C45">
      <w:pPr>
        <w:widowControl w:val="0"/>
        <w:spacing w:before="40" w:line="288" w:lineRule="auto"/>
        <w:rPr>
          <w:rFonts w:ascii="Arial" w:hAnsi="Arial" w:cs="Arial"/>
          <w:lang w:val="en-US" w:eastAsia="en-US"/>
        </w:rPr>
      </w:pPr>
      <w:r w:rsidRPr="005A5688">
        <w:rPr>
          <w:rFonts w:ascii="Arial" w:hAnsi="Arial" w:cs="Arial"/>
          <w:lang w:val="en-US" w:eastAsia="en-US"/>
        </w:rPr>
        <w:t>Mediterranean lifestyle and its protective effects</w:t>
      </w:r>
    </w:p>
    <w:p w14:paraId="382850A4" w14:textId="77777777" w:rsidR="00F06C45" w:rsidRPr="005A5688" w:rsidRDefault="00F06C45" w:rsidP="00F06C45">
      <w:pPr>
        <w:spacing w:before="40"/>
        <w:jc w:val="both"/>
        <w:rPr>
          <w:rFonts w:ascii="Arial" w:hAnsi="Arial" w:cs="Arial"/>
          <w:lang w:val="en-US" w:eastAsia="en-US"/>
        </w:rPr>
      </w:pPr>
      <w:proofErr w:type="gramStart"/>
      <w:r w:rsidRPr="005A5688">
        <w:rPr>
          <w:rFonts w:ascii="Arial" w:hAnsi="Arial" w:cs="Arial"/>
          <w:lang w:val="en-US" w:eastAsia="en-US"/>
        </w:rPr>
        <w:t>Diet  and</w:t>
      </w:r>
      <w:proofErr w:type="gramEnd"/>
      <w:r w:rsidRPr="005A5688">
        <w:rPr>
          <w:rFonts w:ascii="Arial" w:hAnsi="Arial" w:cs="Arial"/>
          <w:lang w:val="en-US" w:eastAsia="en-US"/>
        </w:rPr>
        <w:t xml:space="preserve"> gastronomy </w:t>
      </w:r>
    </w:p>
    <w:p w14:paraId="7DAA74B9"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Menu design based on the Mediterranean diet</w:t>
      </w:r>
    </w:p>
    <w:p w14:paraId="0F4CD28C"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Diets of different caloric and Nutritional value based on the Mediterranean diet</w:t>
      </w:r>
    </w:p>
    <w:p w14:paraId="113609B9" w14:textId="77777777" w:rsidR="00F06C45" w:rsidRPr="005A5688" w:rsidRDefault="00F06C45" w:rsidP="00F06C45">
      <w:pPr>
        <w:spacing w:before="40"/>
        <w:jc w:val="both"/>
        <w:rPr>
          <w:rFonts w:ascii="Arial" w:hAnsi="Arial" w:cs="Arial"/>
          <w:lang w:val="en-US" w:eastAsia="en-US"/>
        </w:rPr>
      </w:pPr>
    </w:p>
    <w:p w14:paraId="611FAEE9" w14:textId="77777777" w:rsidR="00F06C45" w:rsidRPr="005A5688" w:rsidRDefault="00F06C45" w:rsidP="00F06C45">
      <w:pPr>
        <w:spacing w:before="120" w:line="288" w:lineRule="auto"/>
        <w:rPr>
          <w:rFonts w:ascii="Arial" w:hAnsi="Arial" w:cs="Arial"/>
          <w:b/>
          <w:bCs/>
          <w:lang w:val="en-US" w:eastAsia="en-US"/>
        </w:rPr>
      </w:pPr>
      <w:r w:rsidRPr="005A5688">
        <w:rPr>
          <w:rFonts w:ascii="Arial" w:hAnsi="Arial" w:cs="Arial"/>
          <w:b/>
          <w:bCs/>
          <w:lang w:val="en-US" w:eastAsia="en-US"/>
        </w:rPr>
        <w:t>NUTR5: QUALITY ASSURANCE AND FOOD SAFETY IN FOOD CATERING (6 ECTS)</w:t>
      </w:r>
    </w:p>
    <w:p w14:paraId="1785FD09" w14:textId="77777777"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The course emphasizes the systematic approach of quality assurance and food safety systems across the range of mass food production and the study of the critical points of the entire production process (from field to table).</w:t>
      </w:r>
    </w:p>
    <w:p w14:paraId="0A48F453" w14:textId="77777777" w:rsidR="00F06C45" w:rsidRPr="005A5688" w:rsidRDefault="00F06C45" w:rsidP="00F06C45">
      <w:pPr>
        <w:spacing w:before="40"/>
        <w:jc w:val="both"/>
        <w:rPr>
          <w:rFonts w:ascii="Arial" w:hAnsi="Arial" w:cs="Arial"/>
          <w:lang w:val="en-US" w:eastAsia="en-US"/>
        </w:rPr>
      </w:pPr>
    </w:p>
    <w:p w14:paraId="2BD1D484"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Curriculum:</w:t>
      </w:r>
    </w:p>
    <w:p w14:paraId="2BD2A6EB"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Food production and distribution systems in large catering companies.</w:t>
      </w:r>
    </w:p>
    <w:p w14:paraId="4B5A4C7A" w14:textId="77777777" w:rsidR="00F06C45" w:rsidRPr="005A5688" w:rsidRDefault="00F06C45" w:rsidP="00F06C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eastAsia="en-US"/>
        </w:rPr>
      </w:pPr>
      <w:r w:rsidRPr="005A5688">
        <w:rPr>
          <w:rFonts w:ascii="Arial" w:hAnsi="Arial" w:cs="Arial"/>
          <w:lang w:val="en-US" w:eastAsia="en-US"/>
        </w:rPr>
        <w:t>The food production chain (Traceability and Product Recall, Food Labeling, Food Legislation, State and European Control Bodies)</w:t>
      </w:r>
    </w:p>
    <w:p w14:paraId="6234CC9E" w14:textId="77777777" w:rsidR="00F06C45" w:rsidRPr="005A5688" w:rsidRDefault="00F06C45" w:rsidP="00F06C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eastAsia="en-US"/>
        </w:rPr>
      </w:pPr>
      <w:r w:rsidRPr="005A5688">
        <w:rPr>
          <w:rFonts w:ascii="Arial" w:hAnsi="Arial" w:cs="Arial"/>
          <w:lang w:val="en-US" w:eastAsia="en-US"/>
        </w:rPr>
        <w:t>Introduction to HACCP</w:t>
      </w:r>
    </w:p>
    <w:p w14:paraId="1E9AC39C"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 xml:space="preserve">Critical points, control and risk management on receipt, </w:t>
      </w:r>
      <w:proofErr w:type="gramStart"/>
      <w:r w:rsidRPr="005A5688">
        <w:rPr>
          <w:rFonts w:ascii="Arial" w:hAnsi="Arial" w:cs="Arial"/>
          <w:lang w:val="en-US" w:eastAsia="en-US"/>
        </w:rPr>
        <w:t>storage</w:t>
      </w:r>
      <w:proofErr w:type="gramEnd"/>
      <w:r w:rsidRPr="005A5688">
        <w:rPr>
          <w:rFonts w:ascii="Arial" w:hAnsi="Arial" w:cs="Arial"/>
          <w:lang w:val="en-US" w:eastAsia="en-US"/>
        </w:rPr>
        <w:t xml:space="preserve"> and export of raw materials to be processed.</w:t>
      </w:r>
    </w:p>
    <w:p w14:paraId="324EF4F7"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Critical points, control and risk management during pre-treatment and processing of raw materials.</w:t>
      </w:r>
    </w:p>
    <w:p w14:paraId="1A18718A"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 xml:space="preserve">Critical points, </w:t>
      </w:r>
      <w:proofErr w:type="gramStart"/>
      <w:r w:rsidRPr="005A5688">
        <w:rPr>
          <w:rFonts w:ascii="Arial" w:hAnsi="Arial" w:cs="Arial"/>
          <w:lang w:val="en-US" w:eastAsia="en-US"/>
        </w:rPr>
        <w:t>control</w:t>
      </w:r>
      <w:proofErr w:type="gramEnd"/>
      <w:r w:rsidRPr="005A5688">
        <w:rPr>
          <w:rFonts w:ascii="Arial" w:hAnsi="Arial" w:cs="Arial"/>
          <w:lang w:val="en-US" w:eastAsia="en-US"/>
        </w:rPr>
        <w:t xml:space="preserve"> and risk management in the serving of food or during storage, handling and distribution of prepared meals.</w:t>
      </w:r>
    </w:p>
    <w:p w14:paraId="36C86B63"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 xml:space="preserve">Critical points, </w:t>
      </w:r>
      <w:proofErr w:type="gramStart"/>
      <w:r w:rsidRPr="005A5688">
        <w:rPr>
          <w:rFonts w:ascii="Arial" w:hAnsi="Arial" w:cs="Arial"/>
          <w:lang w:val="en-US" w:eastAsia="en-US"/>
        </w:rPr>
        <w:t>control</w:t>
      </w:r>
      <w:proofErr w:type="gramEnd"/>
      <w:r w:rsidRPr="005A5688">
        <w:rPr>
          <w:rFonts w:ascii="Arial" w:hAnsi="Arial" w:cs="Arial"/>
          <w:lang w:val="en-US" w:eastAsia="en-US"/>
        </w:rPr>
        <w:t xml:space="preserve"> and management of risks during maintenance, cleaning and disinfection of the equipment and waste disposal.</w:t>
      </w:r>
    </w:p>
    <w:p w14:paraId="41CC8DE8"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Evaluation and management of food safety risks and the ISO 22000 quality standard.</w:t>
      </w:r>
    </w:p>
    <w:p w14:paraId="5F6CC80F"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Pollution and Food Contamination - deterioration.</w:t>
      </w:r>
    </w:p>
    <w:p w14:paraId="6B43CBED" w14:textId="77777777" w:rsidR="00F06C45" w:rsidRPr="005A5688" w:rsidRDefault="00F06C45" w:rsidP="00F06C45">
      <w:pPr>
        <w:numPr>
          <w:ilvl w:val="0"/>
          <w:numId w:val="21"/>
        </w:numPr>
        <w:spacing w:before="40"/>
        <w:rPr>
          <w:rFonts w:ascii="Arial" w:hAnsi="Arial" w:cs="Arial"/>
          <w:lang w:val="en-US" w:eastAsia="en-US"/>
        </w:rPr>
      </w:pPr>
      <w:r w:rsidRPr="005A5688">
        <w:rPr>
          <w:rFonts w:ascii="Arial" w:hAnsi="Arial" w:cs="Arial"/>
          <w:lang w:val="en-US" w:eastAsia="en-US"/>
        </w:rPr>
        <w:t xml:space="preserve">Food-borne diseases and their </w:t>
      </w:r>
      <w:proofErr w:type="gramStart"/>
      <w:r w:rsidRPr="005A5688">
        <w:rPr>
          <w:rFonts w:ascii="Arial" w:hAnsi="Arial" w:cs="Arial"/>
          <w:lang w:val="en-US" w:eastAsia="en-US"/>
        </w:rPr>
        <w:t>causes..</w:t>
      </w:r>
      <w:proofErr w:type="gramEnd"/>
    </w:p>
    <w:p w14:paraId="22F33331" w14:textId="77777777" w:rsidR="00F06C45" w:rsidRPr="005A5688" w:rsidRDefault="00F06C45" w:rsidP="00F06C45">
      <w:pPr>
        <w:jc w:val="both"/>
        <w:rPr>
          <w:rFonts w:ascii="Arial" w:hAnsi="Arial" w:cs="Arial"/>
          <w:lang w:val="en-US" w:eastAsia="en-US"/>
        </w:rPr>
      </w:pPr>
    </w:p>
    <w:p w14:paraId="66FFAE73" w14:textId="5B816502" w:rsidR="00F06C45" w:rsidRPr="005A5688" w:rsidRDefault="00F06C45" w:rsidP="00F06C45">
      <w:pPr>
        <w:jc w:val="both"/>
        <w:rPr>
          <w:rFonts w:ascii="Arial" w:hAnsi="Arial" w:cs="Arial"/>
          <w:lang w:val="en-US" w:eastAsia="en-US"/>
        </w:rPr>
      </w:pPr>
      <w:r w:rsidRPr="005A5688">
        <w:rPr>
          <w:rFonts w:ascii="Arial" w:hAnsi="Arial" w:cs="Arial"/>
          <w:lang w:val="en-US" w:eastAsia="en-US"/>
        </w:rPr>
        <w:t>CULINARY PRACTICES IN FOOD INTOLERANCES</w:t>
      </w:r>
    </w:p>
    <w:p w14:paraId="79D44ED6" w14:textId="77777777" w:rsidR="00F06C45" w:rsidRPr="005A5688" w:rsidRDefault="00F06C45" w:rsidP="00F06C45">
      <w:pPr>
        <w:jc w:val="both"/>
        <w:rPr>
          <w:rFonts w:ascii="Arial" w:hAnsi="Arial" w:cs="Arial"/>
          <w:lang w:val="en-US" w:eastAsia="en-US"/>
        </w:rPr>
      </w:pPr>
    </w:p>
    <w:p w14:paraId="60E15882" w14:textId="77777777" w:rsidR="00F06C45" w:rsidRPr="005A5688" w:rsidRDefault="00F06C45" w:rsidP="00F06C45">
      <w:pPr>
        <w:spacing w:before="120" w:line="288" w:lineRule="auto"/>
        <w:rPr>
          <w:rFonts w:ascii="Arial" w:hAnsi="Arial" w:cs="Arial"/>
          <w:b/>
          <w:bCs/>
          <w:lang w:val="en-US" w:eastAsia="en-US"/>
        </w:rPr>
      </w:pPr>
      <w:r w:rsidRPr="005A5688">
        <w:rPr>
          <w:rFonts w:ascii="Arial" w:hAnsi="Arial" w:cs="Arial"/>
          <w:b/>
          <w:bCs/>
          <w:lang w:val="en-US" w:eastAsia="en-US"/>
        </w:rPr>
        <w:t>NUTR6: MEDITERRANEAN DIET AND FUNCTIONAL FOODS (8 ECTS)</w:t>
      </w:r>
    </w:p>
    <w:p w14:paraId="400D5B4D" w14:textId="39D0A750" w:rsidR="00F06C45" w:rsidRPr="005A5688" w:rsidRDefault="00F06C45" w:rsidP="00F06C45">
      <w:pPr>
        <w:spacing w:before="40"/>
        <w:jc w:val="both"/>
        <w:rPr>
          <w:rFonts w:ascii="Arial" w:hAnsi="Arial" w:cs="Arial"/>
          <w:lang w:val="en-US" w:eastAsia="en-US"/>
        </w:rPr>
      </w:pPr>
      <w:r w:rsidRPr="005A5688">
        <w:rPr>
          <w:rFonts w:ascii="Arial" w:hAnsi="Arial" w:cs="Arial"/>
          <w:lang w:val="en-US" w:eastAsia="en-US"/>
        </w:rPr>
        <w:t xml:space="preserve">The </w:t>
      </w:r>
      <w:proofErr w:type="gramStart"/>
      <w:r w:rsidRPr="005A5688">
        <w:rPr>
          <w:rFonts w:ascii="Arial" w:hAnsi="Arial" w:cs="Arial"/>
          <w:lang w:val="en-US" w:eastAsia="en-US"/>
        </w:rPr>
        <w:t>course  emphasizes</w:t>
      </w:r>
      <w:proofErr w:type="gramEnd"/>
      <w:r w:rsidRPr="005A5688">
        <w:rPr>
          <w:rFonts w:ascii="Arial" w:hAnsi="Arial" w:cs="Arial"/>
          <w:lang w:val="en-US" w:eastAsia="en-US"/>
        </w:rPr>
        <w:t xml:space="preserve"> the evolving field of functional foods associated with positive effects on human health and well-being and is characteristic of the traditional Mediterranean diet, which is considered as an element of enriching tourism services as it characterizes a lifestyle that promotes better health and quality of life. The aim is to enable students to deepen their role in health promotion, identifying and defining the current trends in nutrition for the implementation of the appropriate nutritional guidelines of the Mediterranean diet in food production in food processing establishments.</w:t>
      </w:r>
    </w:p>
    <w:p w14:paraId="5B747E46" w14:textId="77777777" w:rsidR="00F06C45" w:rsidRPr="005A5688" w:rsidRDefault="00F06C45" w:rsidP="00F06C45">
      <w:pPr>
        <w:spacing w:before="40"/>
        <w:jc w:val="both"/>
        <w:rPr>
          <w:rFonts w:ascii="Arial" w:hAnsi="Arial" w:cs="Arial"/>
          <w:lang w:val="en-US" w:eastAsia="en-US"/>
        </w:rPr>
      </w:pPr>
    </w:p>
    <w:p w14:paraId="1F1D3373" w14:textId="77777777" w:rsidR="00F06C45" w:rsidRPr="005A5688" w:rsidRDefault="00F06C45" w:rsidP="00F06C45">
      <w:pPr>
        <w:spacing w:before="40"/>
        <w:rPr>
          <w:rFonts w:ascii="Arial" w:hAnsi="Arial" w:cs="Arial"/>
          <w:lang w:val="en-US" w:eastAsia="en-US"/>
        </w:rPr>
      </w:pPr>
      <w:r w:rsidRPr="005A5688">
        <w:rPr>
          <w:rFonts w:ascii="Arial" w:hAnsi="Arial" w:cs="Arial"/>
          <w:lang w:val="en-US" w:eastAsia="en-US"/>
        </w:rPr>
        <w:t>Curriculum:</w:t>
      </w:r>
    </w:p>
    <w:p w14:paraId="3E4B8B75"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Introduction to Functional Foods. Definitions, Guidelines of the European Food Safety Authority (EFSA), Applicable legislation at European level. Food for specific groups, nutritionally enhanced foods, genetically modified foods. Research methodology, documentation.</w:t>
      </w:r>
    </w:p>
    <w:p w14:paraId="7331E8AF"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Health Claims and Labeling Regulations: How consumers will be informed about Functional Foods.</w:t>
      </w:r>
    </w:p>
    <w:p w14:paraId="5CB871F7"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 xml:space="preserve">Basic Functional Foods and Ingredients of the Mediterranean Diet: Unprocessed nuts, fruits and vegetables, olive oil, fish, whole grains, legumes, low fat dairy, red wine, </w:t>
      </w:r>
      <w:proofErr w:type="gramStart"/>
      <w:r w:rsidRPr="005A5688">
        <w:rPr>
          <w:rFonts w:ascii="Arial" w:hAnsi="Arial" w:cs="Arial"/>
          <w:lang w:val="en-US" w:eastAsia="en-US"/>
        </w:rPr>
        <w:t>herbs</w:t>
      </w:r>
      <w:proofErr w:type="gramEnd"/>
      <w:r w:rsidRPr="005A5688">
        <w:rPr>
          <w:rFonts w:ascii="Arial" w:hAnsi="Arial" w:cs="Arial"/>
          <w:lang w:val="en-US" w:eastAsia="en-US"/>
        </w:rPr>
        <w:t xml:space="preserve"> and spices</w:t>
      </w:r>
    </w:p>
    <w:p w14:paraId="2AF8FC41"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 xml:space="preserve">Food components with functionality for optimal heart health </w:t>
      </w:r>
    </w:p>
    <w:p w14:paraId="2CF21631" w14:textId="77777777" w:rsidR="00F06C45" w:rsidRPr="005A5688" w:rsidRDefault="00F06C45" w:rsidP="00F06C45">
      <w:pPr>
        <w:numPr>
          <w:ilvl w:val="0"/>
          <w:numId w:val="22"/>
        </w:numPr>
        <w:tabs>
          <w:tab w:val="center" w:pos="4153"/>
          <w:tab w:val="right" w:pos="8306"/>
        </w:tabs>
        <w:spacing w:before="40"/>
        <w:rPr>
          <w:rFonts w:ascii="Arial" w:hAnsi="Arial" w:cs="Arial"/>
          <w:lang w:val="en-US" w:eastAsia="en-US"/>
        </w:rPr>
      </w:pPr>
      <w:r w:rsidRPr="005A5688">
        <w:rPr>
          <w:rFonts w:ascii="Arial" w:hAnsi="Arial" w:cs="Arial"/>
          <w:lang w:val="en-US" w:eastAsia="en-US"/>
        </w:rPr>
        <w:t xml:space="preserve">Functional food to promote gut health /Intestinal function – the gut microflora </w:t>
      </w:r>
    </w:p>
    <w:p w14:paraId="5E4A21B4"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 xml:space="preserve">Functional food for </w:t>
      </w:r>
      <w:proofErr w:type="spellStart"/>
      <w:r w:rsidRPr="005A5688">
        <w:rPr>
          <w:rFonts w:ascii="Arial" w:hAnsi="Arial" w:cs="Arial"/>
          <w:lang w:val="en-US" w:eastAsia="en-US"/>
        </w:rPr>
        <w:t>Defence</w:t>
      </w:r>
      <w:proofErr w:type="spellEnd"/>
      <w:r w:rsidRPr="005A5688">
        <w:rPr>
          <w:rFonts w:ascii="Arial" w:hAnsi="Arial" w:cs="Arial"/>
          <w:lang w:val="en-US" w:eastAsia="en-US"/>
        </w:rPr>
        <w:t xml:space="preserve"> against oxidative stress </w:t>
      </w:r>
    </w:p>
    <w:p w14:paraId="5CFBD04E"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Functional foods to promote optimal mental performance</w:t>
      </w:r>
    </w:p>
    <w:p w14:paraId="437318FA"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 xml:space="preserve">Functional foods for </w:t>
      </w:r>
      <w:proofErr w:type="spellStart"/>
      <w:r w:rsidRPr="005A5688">
        <w:rPr>
          <w:rFonts w:ascii="Arial" w:hAnsi="Arial" w:cs="Arial"/>
          <w:lang w:val="en-US" w:eastAsia="en-US"/>
        </w:rPr>
        <w:t>optimising</w:t>
      </w:r>
      <w:proofErr w:type="spellEnd"/>
      <w:r w:rsidRPr="005A5688">
        <w:rPr>
          <w:rFonts w:ascii="Arial" w:hAnsi="Arial" w:cs="Arial"/>
          <w:lang w:val="en-US" w:eastAsia="en-US"/>
        </w:rPr>
        <w:t xml:space="preserve"> metabolism</w:t>
      </w:r>
    </w:p>
    <w:p w14:paraId="31920417"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 xml:space="preserve">Traditional and alternative ways of using the Mediterranean food in the catering </w:t>
      </w:r>
      <w:proofErr w:type="spellStart"/>
      <w:proofErr w:type="gramStart"/>
      <w:r w:rsidRPr="005A5688">
        <w:rPr>
          <w:rFonts w:ascii="Arial" w:hAnsi="Arial" w:cs="Arial"/>
          <w:lang w:val="en-US" w:eastAsia="en-US"/>
        </w:rPr>
        <w:t>establishments.The</w:t>
      </w:r>
      <w:proofErr w:type="spellEnd"/>
      <w:proofErr w:type="gramEnd"/>
      <w:r w:rsidRPr="005A5688">
        <w:rPr>
          <w:rFonts w:ascii="Arial" w:hAnsi="Arial" w:cs="Arial"/>
          <w:lang w:val="en-US" w:eastAsia="en-US"/>
        </w:rPr>
        <w:t xml:space="preserve"> economic importance of functional food in </w:t>
      </w:r>
      <w:proofErr w:type="spellStart"/>
      <w:r w:rsidRPr="005A5688">
        <w:rPr>
          <w:rFonts w:ascii="Arial" w:hAnsi="Arial" w:cs="Arial"/>
          <w:lang w:val="en-US" w:eastAsia="en-US"/>
        </w:rPr>
        <w:t>tourism.How</w:t>
      </w:r>
      <w:proofErr w:type="spellEnd"/>
      <w:r w:rsidRPr="005A5688">
        <w:rPr>
          <w:rFonts w:ascii="Arial" w:hAnsi="Arial" w:cs="Arial"/>
          <w:lang w:val="en-US" w:eastAsia="en-US"/>
        </w:rPr>
        <w:t xml:space="preserve"> do consumers understand the functional foods and benefits of the Mediterranean diet?.</w:t>
      </w:r>
    </w:p>
    <w:p w14:paraId="49B3B4F4" w14:textId="77777777" w:rsidR="00F06C45" w:rsidRPr="005A5688" w:rsidRDefault="00F06C45" w:rsidP="00F06C45">
      <w:pPr>
        <w:numPr>
          <w:ilvl w:val="0"/>
          <w:numId w:val="22"/>
        </w:numPr>
        <w:spacing w:before="40"/>
        <w:rPr>
          <w:rFonts w:ascii="Arial" w:hAnsi="Arial" w:cs="Arial"/>
          <w:lang w:val="en-US" w:eastAsia="en-US"/>
        </w:rPr>
      </w:pPr>
      <w:r w:rsidRPr="005A5688">
        <w:rPr>
          <w:rFonts w:ascii="Arial" w:hAnsi="Arial" w:cs="Arial"/>
          <w:lang w:val="en-US" w:eastAsia="en-US"/>
        </w:rPr>
        <w:t>Protected Designation of Origin (PDO) - Protected Geographical Indication (PGI) - Specialties Traditional Products (STPs) in the Mediterranean Basin</w:t>
      </w:r>
    </w:p>
    <w:p w14:paraId="0E31E33D" w14:textId="77777777" w:rsidR="00F06C45" w:rsidRPr="005A5688" w:rsidRDefault="00F06C45" w:rsidP="00F06C45">
      <w:pPr>
        <w:jc w:val="both"/>
        <w:rPr>
          <w:rFonts w:ascii="Arial" w:hAnsi="Arial" w:cs="Arial"/>
          <w:lang w:val="en-US" w:eastAsia="en-US"/>
        </w:rPr>
      </w:pPr>
      <w:r w:rsidRPr="005A5688">
        <w:rPr>
          <w:rFonts w:ascii="Arial" w:hAnsi="Arial" w:cs="Arial"/>
          <w:lang w:val="en-US" w:eastAsia="en-US"/>
        </w:rPr>
        <w:t>Design and development of novel foods with functional properties. Functional foods as novel foods. Case studies on functional food ingredients during processing.</w:t>
      </w:r>
    </w:p>
    <w:p w14:paraId="2AE75289" w14:textId="77777777" w:rsidR="00F06C45" w:rsidRPr="005A5688" w:rsidRDefault="00F06C45" w:rsidP="00F06C45">
      <w:pPr>
        <w:jc w:val="both"/>
        <w:rPr>
          <w:rFonts w:ascii="Arial" w:hAnsi="Arial" w:cs="Arial"/>
          <w:lang w:val="en-US" w:eastAsia="en-US"/>
        </w:rPr>
      </w:pPr>
    </w:p>
    <w:p w14:paraId="07560E2A"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NUTR7: MEDICAL NUTRITION THERAPY IN TOURISM (8 ECTS)</w:t>
      </w:r>
    </w:p>
    <w:p w14:paraId="0B6A242C" w14:textId="77777777" w:rsidR="00F06C45" w:rsidRPr="005A5688" w:rsidRDefault="00F06C45" w:rsidP="00F06C45">
      <w:pPr>
        <w:jc w:val="both"/>
      </w:pPr>
      <w:r w:rsidRPr="005A5688">
        <w:t xml:space="preserve">The aim of this module is to impart to students, knowledge and understanding of the causes and mechanisms responsible for </w:t>
      </w:r>
      <w:proofErr w:type="gramStart"/>
      <w:r w:rsidRPr="005A5688">
        <w:t>a number of</w:t>
      </w:r>
      <w:proofErr w:type="gramEnd"/>
      <w:r w:rsidRPr="005A5688">
        <w:t xml:space="preserve"> common and chronic diseases, the ability to perform nutritional assessment and intervention, focusing on the Mediterranean Diet, cardiometabolic disorders such as diabetes, dyslipidaemia, hypertension, obesity, cardiovascular diseases and other diseases in a tourist environment. It also helps them understand diagnostic tests and learn to evaluate them, common drugs (actions, side effects) and their interactions with nutrients, the medical treatment of chronic diseases and the role of the dietitian in the medical team of the tourist unit. Finally, it helps them develop the required skills for cooperation with the medical team of the tourist unit.</w:t>
      </w:r>
    </w:p>
    <w:p w14:paraId="01FA6755" w14:textId="77777777" w:rsidR="00F06C45" w:rsidRPr="005A5688" w:rsidRDefault="00F06C45" w:rsidP="00F06C45">
      <w:pPr>
        <w:jc w:val="both"/>
        <w:rPr>
          <w:rFonts w:ascii="Arial" w:hAnsi="Arial" w:cs="Arial"/>
          <w:lang w:val="el-CY" w:eastAsia="en-US"/>
        </w:rPr>
      </w:pPr>
    </w:p>
    <w:p w14:paraId="7E5AD5F5"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NUTR8: ADMINISTRATION AND MANAGEMENT OF TOURIST FACILITIES (8 ECTS)</w:t>
      </w:r>
    </w:p>
    <w:p w14:paraId="7DCF0D0A" w14:textId="77777777" w:rsidR="00F06C45" w:rsidRPr="005A5688" w:rsidRDefault="00F06C45" w:rsidP="00F06C45">
      <w:r w:rsidRPr="005A5688">
        <w:t>The student is introduced to basic concepts in the subject of tourism. In more detail, the aims of the course are (a) to introduce students to basic concepts such as: the definition of tourism and the tourist, leisure and travel, the importance of tourism in modern society and economy, the reasons for the development of tourism and the prospects for development, (b) to examine the tourist phenomenon over time. The course of travel from ancient times to the present day is followed. Emphasis is placed on the evolution of the concept of hospitality, (c) to perform an overview of the various categories of tourism with particular emphasis on the study of the various alternative forms of tourism, (d) to analyse of the effects of tourism on society and the environment, (e) to connect the tourism phenomenon with nutrition and the local economy and (f) to review case studies on the utilization of local food products (Greek Breakfast, Macedonian Cuisine, Aristotelian Menu, wine roads, etc.)</w:t>
      </w:r>
    </w:p>
    <w:p w14:paraId="0B344547" w14:textId="77777777" w:rsidR="00F06C45" w:rsidRPr="005A5688" w:rsidRDefault="00F06C45" w:rsidP="00F06C45">
      <w:pPr>
        <w:jc w:val="both"/>
        <w:rPr>
          <w:rFonts w:ascii="Arial" w:hAnsi="Arial" w:cs="Arial"/>
          <w:lang w:val="en-US" w:eastAsia="en-US"/>
        </w:rPr>
      </w:pPr>
    </w:p>
    <w:p w14:paraId="6F526605" w14:textId="77777777" w:rsidR="00F06C45" w:rsidRPr="005A5688" w:rsidRDefault="00F06C45" w:rsidP="00F06C45">
      <w:pPr>
        <w:jc w:val="both"/>
        <w:rPr>
          <w:rFonts w:ascii="Arial" w:hAnsi="Arial" w:cs="Arial"/>
          <w:b/>
          <w:bCs/>
          <w:lang w:val="en-US" w:eastAsia="en-US"/>
        </w:rPr>
      </w:pPr>
      <w:r w:rsidRPr="005A5688">
        <w:rPr>
          <w:rFonts w:ascii="Arial" w:hAnsi="Arial" w:cs="Arial"/>
          <w:b/>
          <w:bCs/>
          <w:lang w:val="en-US" w:eastAsia="en-US"/>
        </w:rPr>
        <w:t>NUTR9: MEDITERRANEAN DIET AND PUBLIC HEALTH (8 ECTS)</w:t>
      </w:r>
    </w:p>
    <w:p w14:paraId="4720B49E" w14:textId="77777777" w:rsidR="00F06C45" w:rsidRPr="005A5688" w:rsidRDefault="00F06C45" w:rsidP="00F06C45">
      <w:pPr>
        <w:jc w:val="both"/>
        <w:rPr>
          <w:rFonts w:ascii="Arial" w:hAnsi="Arial" w:cs="Arial"/>
          <w:lang w:val="en-US" w:eastAsia="en-US"/>
        </w:rPr>
      </w:pPr>
    </w:p>
    <w:p w14:paraId="4CBDF354" w14:textId="77777777" w:rsidR="00F06C45" w:rsidRPr="005A5688" w:rsidRDefault="00F06C45" w:rsidP="00F06C45">
      <w:pPr>
        <w:numPr>
          <w:ilvl w:val="0"/>
          <w:numId w:val="23"/>
        </w:numPr>
        <w:jc w:val="both"/>
        <w:rPr>
          <w:rFonts w:ascii="Arial" w:hAnsi="Arial" w:cs="Arial"/>
          <w:lang w:val="en-US" w:eastAsia="en-US"/>
        </w:rPr>
      </w:pPr>
      <w:r w:rsidRPr="005A5688">
        <w:rPr>
          <w:rFonts w:ascii="Arial" w:hAnsi="Arial" w:cs="Arial"/>
          <w:lang w:val="en-US" w:eastAsia="en-US"/>
        </w:rPr>
        <w:t xml:space="preserve">To acquire knowledge on </w:t>
      </w:r>
      <w:proofErr w:type="gramStart"/>
      <w:r w:rsidRPr="005A5688">
        <w:rPr>
          <w:rFonts w:ascii="Arial" w:hAnsi="Arial" w:cs="Arial"/>
          <w:lang w:val="en-US" w:eastAsia="en-US"/>
        </w:rPr>
        <w:t>role  Public</w:t>
      </w:r>
      <w:proofErr w:type="gramEnd"/>
      <w:r w:rsidRPr="005A5688">
        <w:rPr>
          <w:rFonts w:ascii="Arial" w:hAnsi="Arial" w:cs="Arial"/>
          <w:lang w:val="en-US" w:eastAsia="en-US"/>
        </w:rPr>
        <w:t xml:space="preserve"> Health Nutrition</w:t>
      </w:r>
    </w:p>
    <w:p w14:paraId="2E2CC6DE" w14:textId="77777777" w:rsidR="00F06C45" w:rsidRPr="005A5688" w:rsidRDefault="00F06C45" w:rsidP="00F06C45">
      <w:pPr>
        <w:numPr>
          <w:ilvl w:val="0"/>
          <w:numId w:val="23"/>
        </w:numPr>
        <w:jc w:val="both"/>
        <w:rPr>
          <w:rFonts w:ascii="Arial" w:hAnsi="Arial" w:cs="Arial"/>
          <w:lang w:val="en-US" w:eastAsia="en-US"/>
        </w:rPr>
      </w:pPr>
      <w:r w:rsidRPr="005A5688">
        <w:rPr>
          <w:rFonts w:ascii="Arial" w:hAnsi="Arial" w:cs="Arial"/>
          <w:lang w:val="en-US" w:eastAsia="en-US"/>
        </w:rPr>
        <w:t xml:space="preserve">To </w:t>
      </w:r>
      <w:proofErr w:type="gramStart"/>
      <w:r w:rsidRPr="005A5688">
        <w:rPr>
          <w:rFonts w:ascii="Arial" w:hAnsi="Arial" w:cs="Arial"/>
          <w:lang w:val="en-US" w:eastAsia="en-US"/>
        </w:rPr>
        <w:t>acquire  knowledge</w:t>
      </w:r>
      <w:proofErr w:type="gramEnd"/>
      <w:r w:rsidRPr="005A5688">
        <w:rPr>
          <w:rFonts w:ascii="Arial" w:hAnsi="Arial" w:cs="Arial"/>
          <w:lang w:val="en-US" w:eastAsia="en-US"/>
        </w:rPr>
        <w:t xml:space="preserve"> to address and prevent issues/diseases related to Public Health based on  Mediterranean diet</w:t>
      </w:r>
    </w:p>
    <w:p w14:paraId="06D5F4F7" w14:textId="77777777" w:rsidR="00F06C45" w:rsidRPr="005A5688" w:rsidRDefault="00F06C45" w:rsidP="00F06C45">
      <w:pPr>
        <w:numPr>
          <w:ilvl w:val="0"/>
          <w:numId w:val="23"/>
        </w:numPr>
        <w:shd w:val="clear" w:color="auto" w:fill="FFFFFF"/>
        <w:spacing w:after="143"/>
        <w:rPr>
          <w:rFonts w:ascii="Arial" w:hAnsi="Arial" w:cs="Arial"/>
          <w:lang w:val="en-US" w:eastAsia="en-US"/>
        </w:rPr>
      </w:pPr>
      <w:r w:rsidRPr="005A5688">
        <w:rPr>
          <w:rFonts w:ascii="Arial" w:hAnsi="Arial" w:cs="Arial"/>
          <w:lang w:val="en-US" w:eastAsia="en-US"/>
        </w:rPr>
        <w:t xml:space="preserve">To acquire knowledge and to monitor the evolution of the topics related to Global Public Health o acquire knowledge about the national projects from the Ministry of Health, Semi-Governmental Organizations and Private </w:t>
      </w:r>
      <w:proofErr w:type="gramStart"/>
      <w:r w:rsidRPr="005A5688">
        <w:rPr>
          <w:rFonts w:ascii="Arial" w:hAnsi="Arial" w:cs="Arial"/>
          <w:lang w:val="en-US" w:eastAsia="en-US"/>
        </w:rPr>
        <w:t>Organizations .based</w:t>
      </w:r>
      <w:proofErr w:type="gramEnd"/>
      <w:r w:rsidRPr="005A5688">
        <w:rPr>
          <w:rFonts w:ascii="Arial" w:hAnsi="Arial" w:cs="Arial"/>
          <w:lang w:val="en-US" w:eastAsia="en-US"/>
        </w:rPr>
        <w:t xml:space="preserve"> on the Mediterranean diet</w:t>
      </w:r>
    </w:p>
    <w:p w14:paraId="592351B0" w14:textId="77777777" w:rsidR="00F06C45" w:rsidRPr="005A5688" w:rsidRDefault="00F06C45" w:rsidP="00F06C45">
      <w:pPr>
        <w:numPr>
          <w:ilvl w:val="0"/>
          <w:numId w:val="23"/>
        </w:numPr>
        <w:jc w:val="both"/>
        <w:rPr>
          <w:rFonts w:ascii="Arial" w:hAnsi="Arial" w:cs="Arial"/>
          <w:lang w:val="en-US" w:eastAsia="en-US"/>
        </w:rPr>
      </w:pPr>
      <w:r w:rsidRPr="005A5688">
        <w:rPr>
          <w:rFonts w:ascii="Arial" w:hAnsi="Arial" w:cs="Arial"/>
          <w:lang w:val="en-US" w:eastAsia="en-US"/>
        </w:rPr>
        <w:lastRenderedPageBreak/>
        <w:t>To enrich understanding of the development of public health strategies mainly in touristic establishments to preserve and enhance the strength of these dietary patterns</w:t>
      </w:r>
    </w:p>
    <w:p w14:paraId="3B01C25A" w14:textId="77777777" w:rsidR="00F06C45" w:rsidRPr="005A5688" w:rsidRDefault="00F06C45" w:rsidP="00F06C45">
      <w:pPr>
        <w:jc w:val="both"/>
        <w:rPr>
          <w:rFonts w:ascii="Arial" w:hAnsi="Arial" w:cs="Arial"/>
          <w:lang w:val="en-US" w:eastAsia="en-US"/>
        </w:rPr>
      </w:pPr>
    </w:p>
    <w:p w14:paraId="4D89C25F" w14:textId="77777777" w:rsidR="00F06C45" w:rsidRPr="005A5688" w:rsidRDefault="00F06C45" w:rsidP="00F06C45">
      <w:pPr>
        <w:jc w:val="both"/>
        <w:rPr>
          <w:rFonts w:ascii="Arial" w:hAnsi="Arial" w:cs="Arial"/>
          <w:b/>
          <w:bCs/>
        </w:rPr>
      </w:pPr>
      <w:r w:rsidRPr="005A5688">
        <w:rPr>
          <w:rFonts w:ascii="Arial" w:hAnsi="Arial" w:cs="Arial"/>
          <w:b/>
          <w:bCs/>
          <w:lang w:val="en-US" w:eastAsia="en-US"/>
        </w:rPr>
        <w:t>NUTR</w:t>
      </w:r>
      <w:r w:rsidRPr="005A5688">
        <w:rPr>
          <w:rFonts w:ascii="Arial" w:hAnsi="Arial" w:cs="Arial"/>
          <w:b/>
          <w:bCs/>
          <w:lang w:eastAsia="en-US"/>
        </w:rPr>
        <w:t xml:space="preserve">10: </w:t>
      </w:r>
      <w:r w:rsidRPr="005A5688">
        <w:rPr>
          <w:rFonts w:ascii="Arial" w:hAnsi="Arial" w:cs="Arial"/>
          <w:b/>
          <w:bCs/>
          <w:lang w:val="en-US" w:eastAsia="en-US"/>
        </w:rPr>
        <w:t xml:space="preserve">THESIS </w:t>
      </w:r>
      <w:r w:rsidRPr="005A5688">
        <w:rPr>
          <w:rFonts w:ascii="Arial" w:hAnsi="Arial" w:cs="Arial"/>
          <w:b/>
          <w:bCs/>
          <w:lang w:eastAsia="en-US"/>
        </w:rPr>
        <w:t xml:space="preserve">(24 </w:t>
      </w:r>
      <w:r w:rsidRPr="005A5688">
        <w:rPr>
          <w:rFonts w:ascii="Arial" w:hAnsi="Arial" w:cs="Arial"/>
          <w:b/>
          <w:bCs/>
          <w:lang w:val="en-US" w:eastAsia="en-US"/>
        </w:rPr>
        <w:t>ECTS</w:t>
      </w:r>
      <w:r w:rsidRPr="005A5688">
        <w:rPr>
          <w:rFonts w:ascii="Arial" w:hAnsi="Arial" w:cs="Arial"/>
          <w:b/>
          <w:bCs/>
          <w:lang w:eastAsia="en-US"/>
        </w:rPr>
        <w:t>)</w:t>
      </w:r>
    </w:p>
    <w:p w14:paraId="38F2A1E2" w14:textId="388E7671" w:rsidR="00F06C45" w:rsidRPr="005A5688" w:rsidRDefault="00F06C45" w:rsidP="00F06C45">
      <w:pPr>
        <w:jc w:val="both"/>
      </w:pPr>
      <w:r w:rsidRPr="005A5688">
        <w:t xml:space="preserve">The </w:t>
      </w:r>
      <w:proofErr w:type="gramStart"/>
      <w:r w:rsidRPr="005A5688">
        <w:t>objectives</w:t>
      </w:r>
      <w:proofErr w:type="gramEnd"/>
      <w:r w:rsidRPr="005A5688">
        <w:t xml:space="preserve"> of this module is to train the students in practical issues faced in the PES and the assessment of the ability to plan and organize and carry out a comprehensive scientific study. The module aims in helping students to acquire the ability to plan and implement research activity, and to implement and present the results of the research.</w:t>
      </w:r>
    </w:p>
    <w:p w14:paraId="299FACCF" w14:textId="77777777" w:rsidR="00F06C45" w:rsidRPr="005A5688" w:rsidRDefault="00F06C45" w:rsidP="00F06C45">
      <w:pPr>
        <w:jc w:val="both"/>
        <w:rPr>
          <w:rFonts w:ascii="Arial" w:hAnsi="Arial" w:cs="Arial"/>
          <w:lang w:val="en-US" w:eastAsia="en-US"/>
        </w:rPr>
      </w:pPr>
    </w:p>
    <w:p w14:paraId="4A8B27DE" w14:textId="77777777" w:rsidR="00F06C45" w:rsidRPr="005A5688" w:rsidRDefault="00F06C45" w:rsidP="00F06C45">
      <w:pPr>
        <w:ind w:left="-180"/>
        <w:jc w:val="both"/>
        <w:rPr>
          <w:rFonts w:ascii="Arial" w:hAnsi="Arial" w:cs="Arial"/>
          <w:b/>
          <w:u w:val="single"/>
          <w:lang w:val="en-US" w:eastAsia="en-US"/>
        </w:rPr>
      </w:pPr>
      <w:r w:rsidRPr="005A5688">
        <w:rPr>
          <w:rFonts w:ascii="Arial" w:hAnsi="Arial" w:cs="Arial"/>
          <w:b/>
          <w:u w:val="single"/>
          <w:lang w:val="en-US" w:eastAsia="en-US"/>
        </w:rPr>
        <w:t>REGIONAL STUDIES</w:t>
      </w:r>
    </w:p>
    <w:p w14:paraId="57854930" w14:textId="77777777" w:rsidR="00F06C45" w:rsidRPr="005A5688" w:rsidRDefault="00F06C45" w:rsidP="00F06C45">
      <w:pPr>
        <w:ind w:left="-180"/>
        <w:jc w:val="both"/>
        <w:rPr>
          <w:rFonts w:ascii="Arial" w:hAnsi="Arial" w:cs="Arial"/>
          <w:b/>
          <w:u w:val="single"/>
          <w:lang w:val="en-US" w:eastAsia="en-US"/>
        </w:rPr>
      </w:pPr>
    </w:p>
    <w:p w14:paraId="2F55929A"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 xml:space="preserve">CYP101: CYPRUS HISTORY (4 ECTS) OR CYP111: CYPRUS HISTORY (6 ECTS) </w:t>
      </w:r>
    </w:p>
    <w:p w14:paraId="00E5E176"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The purpose of this course is to familiarize students with the main features of Cyprus history and culture. Upon successful completion of this course students will become familiar with the division of Cyprus history in different periods, the main characteristics of each period, the contribution of Cyprus to the cultural history of Greece and the Middle East as well as the importance of Greek influences in shaping the identity of Cyprus and the role of Christian religion and the Orthodox church. The students will also become familiar with the main monuments and works of art of Cyprus and the Cyprus problem</w:t>
      </w:r>
    </w:p>
    <w:p w14:paraId="0E07123C" w14:textId="77777777" w:rsidR="00F06C45" w:rsidRPr="005A5688" w:rsidRDefault="00F06C45" w:rsidP="00F06C45">
      <w:pPr>
        <w:ind w:left="-180"/>
        <w:jc w:val="both"/>
        <w:rPr>
          <w:rFonts w:ascii="Arial" w:hAnsi="Arial" w:cs="Arial"/>
          <w:lang w:val="en-US" w:eastAsia="en-US"/>
        </w:rPr>
      </w:pPr>
    </w:p>
    <w:p w14:paraId="515037D9" w14:textId="4C62B0A1" w:rsidR="00F06C45" w:rsidRPr="005A5688" w:rsidRDefault="00F06C45" w:rsidP="00F06C45">
      <w:pPr>
        <w:ind w:left="-180"/>
        <w:jc w:val="both"/>
        <w:rPr>
          <w:rFonts w:ascii="Arial" w:hAnsi="Arial" w:cs="Arial"/>
          <w:b/>
          <w:u w:val="single"/>
          <w:lang w:val="en-US" w:eastAsia="en-US"/>
        </w:rPr>
      </w:pPr>
      <w:r w:rsidRPr="005A5688">
        <w:rPr>
          <w:rFonts w:ascii="Arial" w:hAnsi="Arial" w:cs="Arial"/>
          <w:b/>
          <w:u w:val="single"/>
          <w:lang w:val="en-US" w:eastAsia="en-US"/>
        </w:rPr>
        <w:t>SALES</w:t>
      </w:r>
    </w:p>
    <w:p w14:paraId="0D7B648A" w14:textId="77777777" w:rsidR="00F06C45" w:rsidRPr="005A5688" w:rsidRDefault="00F06C45" w:rsidP="00F06C45">
      <w:pPr>
        <w:ind w:left="-180"/>
        <w:jc w:val="both"/>
        <w:rPr>
          <w:rFonts w:ascii="Arial" w:hAnsi="Arial" w:cs="Arial"/>
          <w:lang w:val="en-US" w:eastAsia="en-US"/>
        </w:rPr>
      </w:pPr>
    </w:p>
    <w:p w14:paraId="51CCBA67"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SAL101: Sales Techniques and Processes (6 ECTS)</w:t>
      </w:r>
    </w:p>
    <w:p w14:paraId="3617EB11"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rPr>
        <w:t>The course deals with understanding the sales cycle, the buyer decision-making process, how to generate and qualify sales leads, how to sell by inbound and outbound telephone calls, how to sell face-to-face, how to close a sale and how to process sales orders.</w:t>
      </w:r>
    </w:p>
    <w:p w14:paraId="4EA1C95C" w14:textId="77777777" w:rsidR="00F06C45" w:rsidRPr="005A5688" w:rsidRDefault="00F06C45" w:rsidP="00F06C45">
      <w:pPr>
        <w:jc w:val="both"/>
        <w:rPr>
          <w:rFonts w:ascii="Arial" w:hAnsi="Arial" w:cs="Arial"/>
          <w:lang w:val="en-US"/>
        </w:rPr>
      </w:pPr>
    </w:p>
    <w:p w14:paraId="2FB6B4A0" w14:textId="77777777" w:rsidR="00F06C45" w:rsidRPr="005A5688" w:rsidRDefault="00F06C45" w:rsidP="00F06C45">
      <w:pPr>
        <w:ind w:left="-180"/>
        <w:jc w:val="both"/>
        <w:rPr>
          <w:rFonts w:ascii="Arial" w:hAnsi="Arial" w:cs="Arial"/>
          <w:b/>
          <w:u w:val="single"/>
          <w:lang w:val="en-US" w:eastAsia="en-US"/>
        </w:rPr>
      </w:pPr>
      <w:r w:rsidRPr="005A5688">
        <w:rPr>
          <w:rFonts w:ascii="Arial" w:hAnsi="Arial" w:cs="Arial"/>
          <w:b/>
          <w:u w:val="single"/>
          <w:lang w:val="en-US" w:eastAsia="en-US"/>
        </w:rPr>
        <w:t>STATISTICS</w:t>
      </w:r>
    </w:p>
    <w:p w14:paraId="0F3C2EAD" w14:textId="77777777" w:rsidR="00F06C45" w:rsidRPr="005A5688" w:rsidRDefault="00F06C45" w:rsidP="00F06C45">
      <w:pPr>
        <w:ind w:left="-180"/>
        <w:jc w:val="both"/>
        <w:rPr>
          <w:rFonts w:ascii="Arial" w:hAnsi="Arial" w:cs="Arial"/>
          <w:b/>
          <w:u w:val="single"/>
          <w:lang w:val="en-US" w:eastAsia="en-US"/>
        </w:rPr>
      </w:pPr>
    </w:p>
    <w:p w14:paraId="4F2AE82D"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STA501:  STATISTICS AND QUANTITATIVE METHODS (6 ECTS)</w:t>
      </w:r>
    </w:p>
    <w:p w14:paraId="3C19F5FE"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 xml:space="preserve">This course is designed to </w:t>
      </w:r>
      <w:proofErr w:type="gramStart"/>
      <w:r w:rsidRPr="005A5688">
        <w:rPr>
          <w:rFonts w:ascii="Arial" w:hAnsi="Arial" w:cs="Arial"/>
          <w:lang w:val="en-US" w:eastAsia="en-US"/>
        </w:rPr>
        <w:t>provide an introduction to</w:t>
      </w:r>
      <w:proofErr w:type="gramEnd"/>
      <w:r w:rsidRPr="005A5688">
        <w:rPr>
          <w:rFonts w:ascii="Arial" w:hAnsi="Arial" w:cs="Arial"/>
          <w:lang w:val="en-US" w:eastAsia="en-US"/>
        </w:rPr>
        <w:t xml:space="preserve"> statistical methods useful for analyzing data, with specific application to problems of business and economics.  The methods examined, however, have general application to a wide range of data analysis. At the end of the class, students will </w:t>
      </w:r>
      <w:proofErr w:type="gramStart"/>
      <w:r w:rsidRPr="005A5688">
        <w:rPr>
          <w:rFonts w:ascii="Arial" w:hAnsi="Arial" w:cs="Arial"/>
          <w:lang w:val="en-US" w:eastAsia="en-US"/>
        </w:rPr>
        <w:t>have an understanding of</w:t>
      </w:r>
      <w:proofErr w:type="gramEnd"/>
      <w:r w:rsidRPr="005A5688">
        <w:rPr>
          <w:rFonts w:ascii="Arial" w:hAnsi="Arial" w:cs="Arial"/>
          <w:lang w:val="en-US" w:eastAsia="en-US"/>
        </w:rPr>
        <w:t xml:space="preserve"> many of the statistical tools used in business.</w:t>
      </w:r>
    </w:p>
    <w:p w14:paraId="4AFEDD7A" w14:textId="77777777" w:rsidR="00F06C45" w:rsidRPr="005A5688" w:rsidRDefault="00F06C45" w:rsidP="00F06C45">
      <w:pPr>
        <w:ind w:left="-180"/>
        <w:jc w:val="both"/>
        <w:rPr>
          <w:rFonts w:ascii="Arial" w:hAnsi="Arial" w:cs="Arial"/>
          <w:lang w:val="en-US" w:eastAsia="en-US"/>
        </w:rPr>
      </w:pPr>
    </w:p>
    <w:p w14:paraId="2E8360BF" w14:textId="77777777" w:rsidR="00F06C45" w:rsidRPr="005A5688" w:rsidRDefault="00F06C45" w:rsidP="00F06C45">
      <w:pPr>
        <w:ind w:left="-180"/>
        <w:jc w:val="both"/>
        <w:rPr>
          <w:rFonts w:ascii="Arial" w:hAnsi="Arial" w:cs="Arial"/>
          <w:b/>
          <w:bCs/>
          <w:u w:val="single"/>
          <w:lang w:val="en-US" w:eastAsia="en-US"/>
        </w:rPr>
      </w:pPr>
      <w:r w:rsidRPr="005A5688">
        <w:rPr>
          <w:rFonts w:ascii="Arial" w:hAnsi="Arial" w:cs="Arial"/>
          <w:b/>
          <w:bCs/>
          <w:u w:val="single"/>
          <w:lang w:val="en-US" w:eastAsia="en-US"/>
        </w:rPr>
        <w:t>TRAVEL AND TOURISM</w:t>
      </w:r>
    </w:p>
    <w:p w14:paraId="0123478C" w14:textId="77777777" w:rsidR="00F06C45" w:rsidRPr="005A5688" w:rsidRDefault="00F06C45" w:rsidP="00F06C45">
      <w:pPr>
        <w:ind w:left="-180"/>
        <w:jc w:val="both"/>
        <w:rPr>
          <w:rFonts w:ascii="Arial" w:hAnsi="Arial" w:cs="Arial"/>
          <w:b/>
          <w:bCs/>
          <w:lang w:val="en-US" w:eastAsia="en-US"/>
        </w:rPr>
      </w:pPr>
    </w:p>
    <w:p w14:paraId="69D7C30D"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TOU106: FARES AND TICKETING II (6 ECTS)</w:t>
      </w:r>
    </w:p>
    <w:p w14:paraId="1562A97C"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The course covers procedures for completing international airline traffic documents, such as tickets and Miscellaneous Charges Orders for every itinerary and fare.  It also includes precautions to be taken for safeguarding airline documents against loss and theft, in accordance with the IATA fraud prevention recommendations.</w:t>
      </w:r>
    </w:p>
    <w:p w14:paraId="050CB2C6" w14:textId="3A31B44F"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 xml:space="preserve">Prerequisite:  TOU 115 </w:t>
      </w:r>
    </w:p>
    <w:p w14:paraId="5332F64C" w14:textId="77777777" w:rsidR="00F06C45" w:rsidRPr="005A5688" w:rsidRDefault="00F06C45" w:rsidP="00F06C45">
      <w:pPr>
        <w:ind w:left="-180"/>
        <w:jc w:val="both"/>
        <w:rPr>
          <w:rFonts w:ascii="Arial" w:hAnsi="Arial" w:cs="Arial"/>
          <w:lang w:val="en-US" w:eastAsia="en-US"/>
        </w:rPr>
      </w:pPr>
    </w:p>
    <w:p w14:paraId="0D576526"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TOU111: INTRODUCTION TO TOURISM (6 ECTS)</w:t>
      </w:r>
    </w:p>
    <w:p w14:paraId="6CD00C03"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This course covers the definition of tourism and its importance to the economies of countries and identifies the variety of establishments in the different sectors of the tourism industry.</w:t>
      </w:r>
    </w:p>
    <w:p w14:paraId="3E609FD1" w14:textId="77777777" w:rsidR="00F06C45" w:rsidRPr="005A5688" w:rsidRDefault="00F06C45" w:rsidP="006915C2">
      <w:pPr>
        <w:jc w:val="both"/>
        <w:rPr>
          <w:rFonts w:ascii="Arial" w:hAnsi="Arial" w:cs="Arial"/>
          <w:lang w:val="en-US" w:eastAsia="en-US"/>
        </w:rPr>
      </w:pPr>
    </w:p>
    <w:p w14:paraId="1BDFF7AF"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TOU117: GENERAL TRAVEL KNOWLEDGE I (6 ECTS)</w:t>
      </w:r>
    </w:p>
    <w:p w14:paraId="7A2DC2F2"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This course is designed to equip students with the knowledge and skills necessary for working in the airline industry.</w:t>
      </w:r>
    </w:p>
    <w:p w14:paraId="489CBDF7" w14:textId="77777777" w:rsidR="00F06C45" w:rsidRPr="005A5688" w:rsidRDefault="00F06C45" w:rsidP="00F06C45">
      <w:pPr>
        <w:ind w:left="-180"/>
        <w:jc w:val="both"/>
        <w:rPr>
          <w:rFonts w:ascii="Arial" w:hAnsi="Arial" w:cs="Arial"/>
          <w:lang w:val="en-US" w:eastAsia="en-US"/>
        </w:rPr>
      </w:pPr>
    </w:p>
    <w:p w14:paraId="6F6C6E2C"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TOU215: TRAVEL AND TOURISM MANAGEMENT (6 ECTS)</w:t>
      </w:r>
    </w:p>
    <w:p w14:paraId="2DCB869F"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This course is designed to offer the knowledge required for operating a travel agency at a managerial level.  It includes industry regulations, organizing and costing package tours, office procedures, and the use of automated systems in travel agencies.</w:t>
      </w:r>
    </w:p>
    <w:p w14:paraId="73F84651" w14:textId="77777777" w:rsidR="00F06C45" w:rsidRPr="005A5688" w:rsidRDefault="00F06C45" w:rsidP="00F06C45">
      <w:pPr>
        <w:ind w:left="-180"/>
        <w:jc w:val="both"/>
        <w:rPr>
          <w:rFonts w:ascii="Arial" w:hAnsi="Arial" w:cs="Arial"/>
          <w:lang w:val="en-US" w:eastAsia="en-US"/>
        </w:rPr>
      </w:pPr>
    </w:p>
    <w:p w14:paraId="16AE9959" w14:textId="3C2DF953"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 xml:space="preserve">TOU216: FARES &amp; TICKETING I </w:t>
      </w:r>
      <w:r w:rsidR="006915C2" w:rsidRPr="005A5688">
        <w:rPr>
          <w:rFonts w:ascii="Arial" w:hAnsi="Arial" w:cs="Arial"/>
          <w:b/>
          <w:bCs/>
          <w:lang w:val="en-US" w:eastAsia="en-US"/>
        </w:rPr>
        <w:t xml:space="preserve">(Advanced I) </w:t>
      </w:r>
      <w:r w:rsidRPr="005A5688">
        <w:rPr>
          <w:rFonts w:ascii="Arial" w:hAnsi="Arial" w:cs="Arial"/>
          <w:b/>
          <w:bCs/>
          <w:lang w:val="en-US" w:eastAsia="en-US"/>
        </w:rPr>
        <w:t>(6 ECTS)</w:t>
      </w:r>
    </w:p>
    <w:p w14:paraId="433DB1FD"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rPr>
        <w:t xml:space="preserve">Expand the knowledge and abilities of the students </w:t>
      </w:r>
      <w:proofErr w:type="gramStart"/>
      <w:r w:rsidRPr="005A5688">
        <w:rPr>
          <w:rFonts w:ascii="Arial" w:hAnsi="Arial" w:cs="Arial"/>
          <w:lang w:val="en-US"/>
        </w:rPr>
        <w:t>in order to</w:t>
      </w:r>
      <w:proofErr w:type="gramEnd"/>
      <w:r w:rsidRPr="005A5688">
        <w:rPr>
          <w:rFonts w:ascii="Arial" w:hAnsi="Arial" w:cs="Arial"/>
          <w:lang w:val="en-US"/>
        </w:rPr>
        <w:t xml:space="preserve"> calculate travelling fares, determine charges involved in travelling and issue any travelling document.</w:t>
      </w:r>
    </w:p>
    <w:p w14:paraId="6D4FF469" w14:textId="77777777" w:rsidR="00F06C45" w:rsidRPr="005A5688" w:rsidRDefault="00F06C45" w:rsidP="00F06C45">
      <w:pPr>
        <w:ind w:left="-180"/>
        <w:jc w:val="both"/>
        <w:rPr>
          <w:rFonts w:ascii="Arial" w:hAnsi="Arial" w:cs="Arial"/>
          <w:lang w:eastAsia="en-US"/>
        </w:rPr>
      </w:pPr>
    </w:p>
    <w:p w14:paraId="2F60418D"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TOU221: TOURISM PLANNING &amp; DEVELOPMENT (6 ECTS)</w:t>
      </w:r>
    </w:p>
    <w:p w14:paraId="1ABF9D29"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This course will assist participants to better plan, promote, and manage tourism to their destination, and at the same time, meet quality of life objectives of community residents. The course does not assume that tourism is good for all communities.  Rather, it will help assess the effects of increased tourism on the local economy, environmental resources, and socio-cultural fabric of the community.  It provides the tools and strategies to better estimate and evaluate both the costs associated with increased visitation including any necessary expansion of the region’s infrastructure, receptive visitor facilities, and environmental protection measures and the benefits, including tourist spending, job growth and an increased tax base.</w:t>
      </w:r>
    </w:p>
    <w:p w14:paraId="43FCE6B1" w14:textId="77777777" w:rsidR="00F06C45" w:rsidRPr="005A5688" w:rsidRDefault="00F06C45" w:rsidP="00F06C45">
      <w:pPr>
        <w:ind w:left="-180"/>
        <w:jc w:val="both"/>
        <w:rPr>
          <w:rFonts w:ascii="Arial" w:hAnsi="Arial" w:cs="Arial"/>
          <w:lang w:val="en-US" w:eastAsia="en-US"/>
        </w:rPr>
      </w:pPr>
    </w:p>
    <w:p w14:paraId="4C76CE8C"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TOU314: TOURISM AND THE HOSPITALITY INDUSTRY (6 ECTS)</w:t>
      </w:r>
    </w:p>
    <w:p w14:paraId="04DEB903"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This course takes a cross-disciplinary approach to examine the many facets of tourism.  The social science perspective provides students with the kind of practical knowledge that can be effectively applied to the hospitality industry.  The course also provides advanced information that can serve as a bridge to further analysis of study.</w:t>
      </w:r>
    </w:p>
    <w:p w14:paraId="6F6C6DFF" w14:textId="77777777" w:rsidR="00F06C45" w:rsidRPr="005A5688" w:rsidRDefault="00F06C45" w:rsidP="00F06C45">
      <w:pPr>
        <w:ind w:left="-180"/>
        <w:jc w:val="both"/>
        <w:rPr>
          <w:rFonts w:ascii="Arial" w:hAnsi="Arial" w:cs="Arial"/>
          <w:lang w:val="en-US" w:eastAsia="en-US"/>
        </w:rPr>
      </w:pPr>
    </w:p>
    <w:p w14:paraId="5A4E5EBB" w14:textId="77777777" w:rsidR="00F06C45" w:rsidRPr="005A5688" w:rsidRDefault="00F06C45" w:rsidP="00F06C45">
      <w:pPr>
        <w:ind w:left="-180"/>
        <w:jc w:val="both"/>
        <w:rPr>
          <w:rFonts w:ascii="Arial" w:hAnsi="Arial" w:cs="Arial"/>
          <w:b/>
          <w:bCs/>
          <w:lang w:val="en-US" w:eastAsia="en-US"/>
        </w:rPr>
      </w:pPr>
      <w:r w:rsidRPr="005A5688">
        <w:rPr>
          <w:rFonts w:ascii="Arial" w:hAnsi="Arial" w:cs="Arial"/>
          <w:b/>
          <w:bCs/>
          <w:lang w:val="en-US" w:eastAsia="en-US"/>
        </w:rPr>
        <w:t>TOU411: TOURISM AND LEISURE MANAGEMENT (6 ECTS)</w:t>
      </w:r>
    </w:p>
    <w:p w14:paraId="0B9524DF" w14:textId="77777777" w:rsidR="00F06C45" w:rsidRPr="005A5688" w:rsidRDefault="00F06C45" w:rsidP="00F06C45">
      <w:pPr>
        <w:ind w:left="-180"/>
        <w:jc w:val="both"/>
        <w:rPr>
          <w:rFonts w:ascii="Arial" w:hAnsi="Arial" w:cs="Arial"/>
          <w:lang w:val="en-US" w:eastAsia="en-US"/>
        </w:rPr>
      </w:pPr>
      <w:r w:rsidRPr="005A5688">
        <w:rPr>
          <w:rFonts w:ascii="Arial" w:hAnsi="Arial" w:cs="Arial"/>
          <w:lang w:val="en-US" w:eastAsia="en-US"/>
        </w:rPr>
        <w:t xml:space="preserve">The course is taught through the means of lectures, </w:t>
      </w:r>
      <w:proofErr w:type="gramStart"/>
      <w:r w:rsidRPr="005A5688">
        <w:rPr>
          <w:rFonts w:ascii="Arial" w:hAnsi="Arial" w:cs="Arial"/>
          <w:lang w:val="en-US" w:eastAsia="en-US"/>
        </w:rPr>
        <w:t>seminars</w:t>
      </w:r>
      <w:proofErr w:type="gramEnd"/>
      <w:r w:rsidRPr="005A5688">
        <w:rPr>
          <w:rFonts w:ascii="Arial" w:hAnsi="Arial" w:cs="Arial"/>
          <w:lang w:val="en-US" w:eastAsia="en-US"/>
        </w:rPr>
        <w:t xml:space="preserve"> and case studies. Lectures will provide the theory and concepts on the </w:t>
      </w:r>
      <w:proofErr w:type="gramStart"/>
      <w:r w:rsidRPr="005A5688">
        <w:rPr>
          <w:rFonts w:ascii="Arial" w:hAnsi="Arial" w:cs="Arial"/>
          <w:lang w:val="en-US" w:eastAsia="en-US"/>
        </w:rPr>
        <w:t>particular themes</w:t>
      </w:r>
      <w:proofErr w:type="gramEnd"/>
      <w:r w:rsidRPr="005A5688">
        <w:rPr>
          <w:rFonts w:ascii="Arial" w:hAnsi="Arial" w:cs="Arial"/>
          <w:lang w:val="en-US" w:eastAsia="en-US"/>
        </w:rPr>
        <w:t xml:space="preserve"> of the subject. Seminars will require active participation of students either individually voicing their opinions or views on the </w:t>
      </w:r>
      <w:proofErr w:type="gramStart"/>
      <w:r w:rsidRPr="005A5688">
        <w:rPr>
          <w:rFonts w:ascii="Arial" w:hAnsi="Arial" w:cs="Arial"/>
          <w:lang w:val="en-US" w:eastAsia="en-US"/>
        </w:rPr>
        <w:t>subject, or</w:t>
      </w:r>
      <w:proofErr w:type="gramEnd"/>
      <w:r w:rsidRPr="005A5688">
        <w:rPr>
          <w:rFonts w:ascii="Arial" w:hAnsi="Arial" w:cs="Arial"/>
          <w:lang w:val="en-US" w:eastAsia="en-US"/>
        </w:rPr>
        <w:t xml:space="preserve"> presenting their views to the rest of the group. </w:t>
      </w:r>
    </w:p>
    <w:p w14:paraId="73B438EE" w14:textId="77777777" w:rsidR="00F06C45" w:rsidRPr="005A5688" w:rsidRDefault="00F06C45" w:rsidP="00F06C45">
      <w:pPr>
        <w:ind w:left="-180"/>
        <w:jc w:val="both"/>
        <w:rPr>
          <w:rFonts w:ascii="Arial" w:hAnsi="Arial" w:cs="Arial"/>
          <w:lang w:val="en-US" w:eastAsia="en-US"/>
        </w:rPr>
      </w:pPr>
    </w:p>
    <w:p w14:paraId="1BABBBF8" w14:textId="77777777" w:rsidR="004C7549" w:rsidRPr="005A5688" w:rsidRDefault="004C7549"/>
    <w:sectPr w:rsidR="004C7549" w:rsidRPr="005A5688" w:rsidSect="00F06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66A"/>
    <w:multiLevelType w:val="multilevel"/>
    <w:tmpl w:val="B1EE73E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B05F7B"/>
    <w:multiLevelType w:val="hybridMultilevel"/>
    <w:tmpl w:val="99FC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575"/>
    <w:multiLevelType w:val="hybridMultilevel"/>
    <w:tmpl w:val="7B78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E8C"/>
    <w:multiLevelType w:val="singleLevel"/>
    <w:tmpl w:val="5F384A60"/>
    <w:lvl w:ilvl="0">
      <w:start w:val="1"/>
      <w:numFmt w:val="lowerLetter"/>
      <w:lvlText w:val="%1."/>
      <w:lvlJc w:val="left"/>
      <w:pPr>
        <w:tabs>
          <w:tab w:val="num" w:pos="360"/>
        </w:tabs>
        <w:ind w:left="360" w:hanging="360"/>
      </w:pPr>
      <w:rPr>
        <w:rFonts w:hint="default"/>
      </w:rPr>
    </w:lvl>
  </w:abstractNum>
  <w:abstractNum w:abstractNumId="4" w15:restartNumberingAfterBreak="0">
    <w:nsid w:val="0BDA568B"/>
    <w:multiLevelType w:val="hybridMultilevel"/>
    <w:tmpl w:val="BB74EFCA"/>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B2"/>
    <w:multiLevelType w:val="hybridMultilevel"/>
    <w:tmpl w:val="65AC070C"/>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6" w15:restartNumberingAfterBreak="0">
    <w:nsid w:val="11C440B7"/>
    <w:multiLevelType w:val="multilevel"/>
    <w:tmpl w:val="C81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87278"/>
    <w:multiLevelType w:val="hybridMultilevel"/>
    <w:tmpl w:val="1A50CB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7321588"/>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BEC72FE"/>
    <w:multiLevelType w:val="hybridMultilevel"/>
    <w:tmpl w:val="72047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CA22021"/>
    <w:multiLevelType w:val="singleLevel"/>
    <w:tmpl w:val="A8F2F2BE"/>
    <w:lvl w:ilvl="0">
      <w:start w:val="1"/>
      <w:numFmt w:val="lowerRoman"/>
      <w:lvlText w:val="(%1)"/>
      <w:lvlJc w:val="left"/>
      <w:pPr>
        <w:tabs>
          <w:tab w:val="num" w:pos="720"/>
        </w:tabs>
        <w:ind w:left="720" w:hanging="720"/>
      </w:pPr>
      <w:rPr>
        <w:rFonts w:hint="default"/>
      </w:rPr>
    </w:lvl>
  </w:abstractNum>
  <w:abstractNum w:abstractNumId="11" w15:restartNumberingAfterBreak="0">
    <w:nsid w:val="1ED767CA"/>
    <w:multiLevelType w:val="hybridMultilevel"/>
    <w:tmpl w:val="EE3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95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F261D"/>
    <w:multiLevelType w:val="hybridMultilevel"/>
    <w:tmpl w:val="9FBEA8BA"/>
    <w:lvl w:ilvl="0" w:tplc="B972BCC0">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57D532A"/>
    <w:multiLevelType w:val="hybridMultilevel"/>
    <w:tmpl w:val="49467B16"/>
    <w:lvl w:ilvl="0" w:tplc="D1729B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BA5184"/>
    <w:multiLevelType w:val="hybridMultilevel"/>
    <w:tmpl w:val="FDD44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5609"/>
    <w:multiLevelType w:val="multilevel"/>
    <w:tmpl w:val="B1EE73E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F726CF4"/>
    <w:multiLevelType w:val="hybridMultilevel"/>
    <w:tmpl w:val="B2C6C1B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B3069"/>
    <w:multiLevelType w:val="hybridMultilevel"/>
    <w:tmpl w:val="1C22CB68"/>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9" w15:restartNumberingAfterBreak="0">
    <w:nsid w:val="322B5FF2"/>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4711EC2"/>
    <w:multiLevelType w:val="hybridMultilevel"/>
    <w:tmpl w:val="F31E52C6"/>
    <w:lvl w:ilvl="0" w:tplc="4D4CC668">
      <w:start w:val="1"/>
      <w:numFmt w:val="decimal"/>
      <w:lvlText w:val="%1."/>
      <w:lvlJc w:val="left"/>
      <w:pPr>
        <w:tabs>
          <w:tab w:val="num" w:pos="360"/>
        </w:tabs>
        <w:ind w:left="360" w:hanging="360"/>
      </w:pPr>
      <w:rPr>
        <w:b w:val="0"/>
        <w:i w:val="0"/>
      </w:rPr>
    </w:lvl>
    <w:lvl w:ilvl="1" w:tplc="EEBC3538">
      <w:start w:val="1"/>
      <w:numFmt w:val="decimal"/>
      <w:lvlText w:val="%2."/>
      <w:lvlJc w:val="left"/>
      <w:pPr>
        <w:tabs>
          <w:tab w:val="num" w:pos="360"/>
        </w:tabs>
        <w:ind w:left="3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C654D9"/>
    <w:multiLevelType w:val="hybridMultilevel"/>
    <w:tmpl w:val="868C50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4FC53CF"/>
    <w:multiLevelType w:val="hybridMultilevel"/>
    <w:tmpl w:val="D78EF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665F7"/>
    <w:multiLevelType w:val="hybridMultilevel"/>
    <w:tmpl w:val="09A6A398"/>
    <w:lvl w:ilvl="0" w:tplc="0809000F">
      <w:start w:val="1"/>
      <w:numFmt w:val="decimal"/>
      <w:lvlText w:val="%1."/>
      <w:lvlJc w:val="left"/>
      <w:pPr>
        <w:tabs>
          <w:tab w:val="num" w:pos="890"/>
        </w:tabs>
        <w:ind w:left="89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B9508B5"/>
    <w:multiLevelType w:val="singleLevel"/>
    <w:tmpl w:val="6BE82370"/>
    <w:lvl w:ilvl="0">
      <w:numFmt w:val="bullet"/>
      <w:lvlText w:val="-"/>
      <w:lvlJc w:val="left"/>
      <w:pPr>
        <w:tabs>
          <w:tab w:val="num" w:pos="270"/>
        </w:tabs>
        <w:ind w:left="270" w:hanging="360"/>
      </w:pPr>
      <w:rPr>
        <w:rFonts w:ascii="Times New Roman" w:hAnsi="Times New Roman" w:hint="default"/>
      </w:rPr>
    </w:lvl>
  </w:abstractNum>
  <w:abstractNum w:abstractNumId="25" w15:restartNumberingAfterBreak="0">
    <w:nsid w:val="444548FA"/>
    <w:multiLevelType w:val="hybridMultilevel"/>
    <w:tmpl w:val="D1ECD438"/>
    <w:lvl w:ilvl="0" w:tplc="0409000B">
      <w:start w:val="1"/>
      <w:numFmt w:val="bullet"/>
      <w:pStyle w:val="List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9103D"/>
    <w:multiLevelType w:val="hybridMultilevel"/>
    <w:tmpl w:val="B91050E0"/>
    <w:lvl w:ilvl="0" w:tplc="F244A8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21D45"/>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5850934"/>
    <w:multiLevelType w:val="hybridMultilevel"/>
    <w:tmpl w:val="93E42580"/>
    <w:lvl w:ilvl="0" w:tplc="0C00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06674C"/>
    <w:multiLevelType w:val="hybridMultilevel"/>
    <w:tmpl w:val="44B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84743"/>
    <w:multiLevelType w:val="hybridMultilevel"/>
    <w:tmpl w:val="621071EE"/>
    <w:lvl w:ilvl="0" w:tplc="F844D536">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A122C"/>
    <w:multiLevelType w:val="multilevel"/>
    <w:tmpl w:val="B0A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822AD"/>
    <w:multiLevelType w:val="hybridMultilevel"/>
    <w:tmpl w:val="063204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60D877BA"/>
    <w:multiLevelType w:val="hybridMultilevel"/>
    <w:tmpl w:val="B39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351D2"/>
    <w:multiLevelType w:val="hybridMultilevel"/>
    <w:tmpl w:val="6C5675E0"/>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72153"/>
    <w:multiLevelType w:val="hybridMultilevel"/>
    <w:tmpl w:val="6CA6AA8C"/>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7BFC"/>
    <w:multiLevelType w:val="hybridMultilevel"/>
    <w:tmpl w:val="7CFC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2684"/>
    <w:multiLevelType w:val="hybridMultilevel"/>
    <w:tmpl w:val="91FC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458DA"/>
    <w:multiLevelType w:val="hybridMultilevel"/>
    <w:tmpl w:val="6B8E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246A4B"/>
    <w:multiLevelType w:val="hybridMultilevel"/>
    <w:tmpl w:val="3DD0DE00"/>
    <w:lvl w:ilvl="0" w:tplc="D512CA38">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0" w15:restartNumberingAfterBreak="0">
    <w:nsid w:val="72306BD9"/>
    <w:multiLevelType w:val="hybridMultilevel"/>
    <w:tmpl w:val="793A14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1A1F1A"/>
    <w:multiLevelType w:val="hybridMultilevel"/>
    <w:tmpl w:val="77E86B20"/>
    <w:lvl w:ilvl="0" w:tplc="21B6B6B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2" w15:restartNumberingAfterBreak="0">
    <w:nsid w:val="7A51463F"/>
    <w:multiLevelType w:val="hybridMultilevel"/>
    <w:tmpl w:val="3C50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96E3A"/>
    <w:multiLevelType w:val="hybridMultilevel"/>
    <w:tmpl w:val="043A8054"/>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44" w15:restartNumberingAfterBreak="0">
    <w:nsid w:val="7B832473"/>
    <w:multiLevelType w:val="hybridMultilevel"/>
    <w:tmpl w:val="FFB0990C"/>
    <w:lvl w:ilvl="0" w:tplc="FFFFFFFF">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7E40367C"/>
    <w:multiLevelType w:val="hybridMultilevel"/>
    <w:tmpl w:val="ED0C7F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FC65FB"/>
    <w:multiLevelType w:val="hybridMultilevel"/>
    <w:tmpl w:val="4D9E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E39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1298253">
    <w:abstractNumId w:val="45"/>
  </w:num>
  <w:num w:numId="2" w16cid:durableId="438836143">
    <w:abstractNumId w:val="3"/>
  </w:num>
  <w:num w:numId="3" w16cid:durableId="1283344301">
    <w:abstractNumId w:val="10"/>
  </w:num>
  <w:num w:numId="4" w16cid:durableId="1884323786">
    <w:abstractNumId w:val="25"/>
  </w:num>
  <w:num w:numId="5" w16cid:durableId="1176119328">
    <w:abstractNumId w:val="17"/>
  </w:num>
  <w:num w:numId="6" w16cid:durableId="4289539">
    <w:abstractNumId w:val="40"/>
  </w:num>
  <w:num w:numId="7" w16cid:durableId="1824813316">
    <w:abstractNumId w:val="22"/>
  </w:num>
  <w:num w:numId="8" w16cid:durableId="1847091647">
    <w:abstractNumId w:val="37"/>
  </w:num>
  <w:num w:numId="9" w16cid:durableId="730347641">
    <w:abstractNumId w:val="29"/>
  </w:num>
  <w:num w:numId="10" w16cid:durableId="953370797">
    <w:abstractNumId w:val="24"/>
  </w:num>
  <w:num w:numId="11" w16cid:durableId="1278833384">
    <w:abstractNumId w:val="14"/>
  </w:num>
  <w:num w:numId="12" w16cid:durableId="2008633242">
    <w:abstractNumId w:val="26"/>
  </w:num>
  <w:num w:numId="13" w16cid:durableId="492720410">
    <w:abstractNumId w:val="42"/>
  </w:num>
  <w:num w:numId="14" w16cid:durableId="287785397">
    <w:abstractNumId w:val="1"/>
  </w:num>
  <w:num w:numId="15" w16cid:durableId="1937014555">
    <w:abstractNumId w:val="47"/>
  </w:num>
  <w:num w:numId="16" w16cid:durableId="132523681">
    <w:abstractNumId w:val="36"/>
  </w:num>
  <w:num w:numId="17" w16cid:durableId="771121592">
    <w:abstractNumId w:val="12"/>
  </w:num>
  <w:num w:numId="18" w16cid:durableId="13517559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6616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516758">
    <w:abstractNumId w:val="8"/>
  </w:num>
  <w:num w:numId="21" w16cid:durableId="193929639">
    <w:abstractNumId w:val="0"/>
  </w:num>
  <w:num w:numId="22" w16cid:durableId="948243253">
    <w:abstractNumId w:val="16"/>
  </w:num>
  <w:num w:numId="23" w16cid:durableId="451171746">
    <w:abstractNumId w:val="30"/>
  </w:num>
  <w:num w:numId="24" w16cid:durableId="1880359152">
    <w:abstractNumId w:val="15"/>
  </w:num>
  <w:num w:numId="25" w16cid:durableId="559903941">
    <w:abstractNumId w:val="7"/>
  </w:num>
  <w:num w:numId="26" w16cid:durableId="70663502">
    <w:abstractNumId w:val="2"/>
  </w:num>
  <w:num w:numId="27" w16cid:durableId="740562796">
    <w:abstractNumId w:val="41"/>
  </w:num>
  <w:num w:numId="28" w16cid:durableId="1030178455">
    <w:abstractNumId w:val="39"/>
  </w:num>
  <w:num w:numId="29" w16cid:durableId="1077900937">
    <w:abstractNumId w:val="21"/>
  </w:num>
  <w:num w:numId="30" w16cid:durableId="1046026391">
    <w:abstractNumId w:val="9"/>
  </w:num>
  <w:num w:numId="31" w16cid:durableId="345910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21626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614464">
    <w:abstractNumId w:val="32"/>
  </w:num>
  <w:num w:numId="34" w16cid:durableId="1893421845">
    <w:abstractNumId w:val="34"/>
  </w:num>
  <w:num w:numId="35" w16cid:durableId="606734633">
    <w:abstractNumId w:val="4"/>
  </w:num>
  <w:num w:numId="36" w16cid:durableId="490413678">
    <w:abstractNumId w:val="35"/>
  </w:num>
  <w:num w:numId="37" w16cid:durableId="128597183">
    <w:abstractNumId w:val="5"/>
  </w:num>
  <w:num w:numId="38" w16cid:durableId="765463787">
    <w:abstractNumId w:val="43"/>
  </w:num>
  <w:num w:numId="39" w16cid:durableId="968441552">
    <w:abstractNumId w:val="23"/>
  </w:num>
  <w:num w:numId="40" w16cid:durableId="1863782892">
    <w:abstractNumId w:val="18"/>
  </w:num>
  <w:num w:numId="41" w16cid:durableId="955916254">
    <w:abstractNumId w:val="44"/>
  </w:num>
  <w:num w:numId="42" w16cid:durableId="1141072140">
    <w:abstractNumId w:val="28"/>
  </w:num>
  <w:num w:numId="43" w16cid:durableId="1372923892">
    <w:abstractNumId w:val="31"/>
  </w:num>
  <w:num w:numId="44" w16cid:durableId="1696535073">
    <w:abstractNumId w:val="6"/>
  </w:num>
  <w:num w:numId="45" w16cid:durableId="1068458179">
    <w:abstractNumId w:val="33"/>
  </w:num>
  <w:num w:numId="46" w16cid:durableId="1694764693">
    <w:abstractNumId w:val="11"/>
  </w:num>
  <w:num w:numId="47" w16cid:durableId="664548606">
    <w:abstractNumId w:val="13"/>
  </w:num>
  <w:num w:numId="48" w16cid:durableId="93155307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45"/>
    <w:rsid w:val="00284733"/>
    <w:rsid w:val="004C7549"/>
    <w:rsid w:val="005A5688"/>
    <w:rsid w:val="006915C2"/>
    <w:rsid w:val="00F06C45"/>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D175"/>
  <w15:chartTrackingRefBased/>
  <w15:docId w15:val="{46258167-D37A-4665-A470-5E1DE917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06C45"/>
    <w:pPr>
      <w:keepNext/>
      <w:outlineLvl w:val="0"/>
    </w:pPr>
    <w:rPr>
      <w:rFonts w:ascii="Bookman Old Style" w:hAnsi="Bookman Old Style"/>
      <w:b/>
      <w:bCs/>
      <w:sz w:val="28"/>
      <w:lang w:eastAsia="en-US"/>
    </w:rPr>
  </w:style>
  <w:style w:type="paragraph" w:styleId="Heading2">
    <w:name w:val="heading 2"/>
    <w:basedOn w:val="Normal"/>
    <w:next w:val="Normal"/>
    <w:link w:val="Heading2Char"/>
    <w:qFormat/>
    <w:rsid w:val="00F06C45"/>
    <w:pPr>
      <w:keepNext/>
      <w:outlineLvl w:val="1"/>
    </w:pPr>
    <w:rPr>
      <w:rFonts w:ascii="Bookman Old Style" w:hAnsi="Bookman Old Style"/>
      <w:b/>
      <w:bCs/>
      <w:sz w:val="40"/>
      <w:lang w:eastAsia="en-US"/>
    </w:rPr>
  </w:style>
  <w:style w:type="paragraph" w:styleId="Heading3">
    <w:name w:val="heading 3"/>
    <w:basedOn w:val="Normal"/>
    <w:next w:val="Normal"/>
    <w:link w:val="Heading3Char"/>
    <w:qFormat/>
    <w:rsid w:val="00F06C45"/>
    <w:pPr>
      <w:keepNext/>
      <w:ind w:left="720"/>
      <w:outlineLvl w:val="2"/>
    </w:pPr>
    <w:rPr>
      <w:rFonts w:ascii="Bookman Old Style" w:hAnsi="Bookman Old Style"/>
      <w:b/>
      <w:bCs/>
      <w:u w:val="single"/>
      <w:lang w:eastAsia="en-US"/>
    </w:rPr>
  </w:style>
  <w:style w:type="paragraph" w:styleId="Heading4">
    <w:name w:val="heading 4"/>
    <w:basedOn w:val="Normal"/>
    <w:next w:val="Normal"/>
    <w:link w:val="Heading4Char"/>
    <w:qFormat/>
    <w:rsid w:val="00F06C45"/>
    <w:pPr>
      <w:keepNext/>
      <w:ind w:left="720"/>
      <w:outlineLvl w:val="3"/>
    </w:pPr>
    <w:rPr>
      <w:rFonts w:ascii="Bookman Old Style" w:hAnsi="Bookman Old Style"/>
      <w:b/>
      <w:bCs/>
      <w:lang w:eastAsia="en-US"/>
    </w:rPr>
  </w:style>
  <w:style w:type="paragraph" w:styleId="Heading5">
    <w:name w:val="heading 5"/>
    <w:basedOn w:val="Normal"/>
    <w:next w:val="Normal"/>
    <w:link w:val="Heading5Char"/>
    <w:qFormat/>
    <w:rsid w:val="00F06C45"/>
    <w:pPr>
      <w:keepNext/>
      <w:outlineLvl w:val="4"/>
    </w:pPr>
    <w:rPr>
      <w:rFonts w:ascii="Monotype Corsiva" w:hAnsi="Monotype Corsiva"/>
      <w:sz w:val="120"/>
      <w:lang w:eastAsia="en-US"/>
    </w:rPr>
  </w:style>
  <w:style w:type="paragraph" w:styleId="Heading6">
    <w:name w:val="heading 6"/>
    <w:basedOn w:val="Normal"/>
    <w:next w:val="Normal"/>
    <w:link w:val="Heading6Char"/>
    <w:qFormat/>
    <w:rsid w:val="00F06C45"/>
    <w:pPr>
      <w:keepNext/>
      <w:ind w:left="360"/>
      <w:outlineLvl w:val="5"/>
    </w:pPr>
    <w:rPr>
      <w:rFonts w:ascii="Monotype Corsiva" w:hAnsi="Monotype Corsiva"/>
      <w:sz w:val="48"/>
      <w:lang w:eastAsia="en-US"/>
    </w:rPr>
  </w:style>
  <w:style w:type="paragraph" w:styleId="Heading7">
    <w:name w:val="heading 7"/>
    <w:basedOn w:val="Normal"/>
    <w:next w:val="Normal"/>
    <w:link w:val="Heading7Char"/>
    <w:qFormat/>
    <w:rsid w:val="00F06C45"/>
    <w:pPr>
      <w:keepNext/>
      <w:spacing w:line="288" w:lineRule="auto"/>
      <w:ind w:left="-86"/>
      <w:jc w:val="both"/>
      <w:outlineLvl w:val="6"/>
    </w:pPr>
    <w:rPr>
      <w:rFonts w:ascii="Monotype Corsiva" w:hAnsi="Monotype Corsiva"/>
      <w:b/>
      <w:bCs/>
      <w:sz w:val="40"/>
      <w:lang w:eastAsia="en-US"/>
    </w:rPr>
  </w:style>
  <w:style w:type="paragraph" w:styleId="Heading8">
    <w:name w:val="heading 8"/>
    <w:basedOn w:val="Normal"/>
    <w:next w:val="Normal"/>
    <w:link w:val="Heading8Char"/>
    <w:qFormat/>
    <w:rsid w:val="00F06C45"/>
    <w:pPr>
      <w:keepNext/>
      <w:widowControl w:val="0"/>
      <w:tabs>
        <w:tab w:val="center" w:pos="4735"/>
      </w:tabs>
      <w:spacing w:line="287" w:lineRule="auto"/>
      <w:outlineLvl w:val="7"/>
    </w:pPr>
    <w:rPr>
      <w:rFonts w:ascii="Arial" w:hAnsi="Arial"/>
      <w:b/>
      <w:snapToGrid w:val="0"/>
      <w:sz w:val="32"/>
      <w:szCs w:val="20"/>
      <w:lang w:val="en-US" w:eastAsia="en-US"/>
    </w:rPr>
  </w:style>
  <w:style w:type="paragraph" w:styleId="Heading9">
    <w:name w:val="heading 9"/>
    <w:basedOn w:val="Normal"/>
    <w:next w:val="Normal"/>
    <w:link w:val="Heading9Char"/>
    <w:qFormat/>
    <w:rsid w:val="00F06C45"/>
    <w:pPr>
      <w:keepNext/>
      <w:jc w:val="both"/>
      <w:outlineLvl w:val="8"/>
    </w:pPr>
    <w:rPr>
      <w:rFonts w:ascii="Bookman Old Style" w:hAnsi="Bookman Old Style" w:cs="Arial"/>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C45"/>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F06C45"/>
    <w:rPr>
      <w:rFonts w:ascii="Bookman Old Style" w:eastAsia="Times New Roman" w:hAnsi="Bookman Old Style" w:cs="Times New Roman"/>
      <w:b/>
      <w:bCs/>
      <w:sz w:val="40"/>
      <w:szCs w:val="24"/>
      <w:lang w:val="en-GB"/>
    </w:rPr>
  </w:style>
  <w:style w:type="character" w:customStyle="1" w:styleId="Heading3Char">
    <w:name w:val="Heading 3 Char"/>
    <w:basedOn w:val="DefaultParagraphFont"/>
    <w:link w:val="Heading3"/>
    <w:rsid w:val="00F06C45"/>
    <w:rPr>
      <w:rFonts w:ascii="Bookman Old Style" w:eastAsia="Times New Roman" w:hAnsi="Bookman Old Style" w:cs="Times New Roman"/>
      <w:b/>
      <w:bCs/>
      <w:sz w:val="24"/>
      <w:szCs w:val="24"/>
      <w:u w:val="single"/>
      <w:lang w:val="en-GB"/>
    </w:rPr>
  </w:style>
  <w:style w:type="character" w:customStyle="1" w:styleId="Heading4Char">
    <w:name w:val="Heading 4 Char"/>
    <w:basedOn w:val="DefaultParagraphFont"/>
    <w:link w:val="Heading4"/>
    <w:rsid w:val="00F06C45"/>
    <w:rPr>
      <w:rFonts w:ascii="Bookman Old Style" w:eastAsia="Times New Roman" w:hAnsi="Bookman Old Style" w:cs="Times New Roman"/>
      <w:b/>
      <w:bCs/>
      <w:sz w:val="24"/>
      <w:szCs w:val="24"/>
      <w:lang w:val="en-GB"/>
    </w:rPr>
  </w:style>
  <w:style w:type="character" w:customStyle="1" w:styleId="Heading5Char">
    <w:name w:val="Heading 5 Char"/>
    <w:basedOn w:val="DefaultParagraphFont"/>
    <w:link w:val="Heading5"/>
    <w:rsid w:val="00F06C45"/>
    <w:rPr>
      <w:rFonts w:ascii="Monotype Corsiva" w:eastAsia="Times New Roman" w:hAnsi="Monotype Corsiva" w:cs="Times New Roman"/>
      <w:sz w:val="120"/>
      <w:szCs w:val="24"/>
      <w:lang w:val="en-GB"/>
    </w:rPr>
  </w:style>
  <w:style w:type="character" w:customStyle="1" w:styleId="Heading6Char">
    <w:name w:val="Heading 6 Char"/>
    <w:basedOn w:val="DefaultParagraphFont"/>
    <w:link w:val="Heading6"/>
    <w:rsid w:val="00F06C45"/>
    <w:rPr>
      <w:rFonts w:ascii="Monotype Corsiva" w:eastAsia="Times New Roman" w:hAnsi="Monotype Corsiva" w:cs="Times New Roman"/>
      <w:sz w:val="48"/>
      <w:szCs w:val="24"/>
      <w:lang w:val="en-GB"/>
    </w:rPr>
  </w:style>
  <w:style w:type="character" w:customStyle="1" w:styleId="Heading7Char">
    <w:name w:val="Heading 7 Char"/>
    <w:basedOn w:val="DefaultParagraphFont"/>
    <w:link w:val="Heading7"/>
    <w:rsid w:val="00F06C45"/>
    <w:rPr>
      <w:rFonts w:ascii="Monotype Corsiva" w:eastAsia="Times New Roman" w:hAnsi="Monotype Corsiva" w:cs="Times New Roman"/>
      <w:b/>
      <w:bCs/>
      <w:sz w:val="40"/>
      <w:szCs w:val="24"/>
      <w:lang w:val="en-GB"/>
    </w:rPr>
  </w:style>
  <w:style w:type="character" w:customStyle="1" w:styleId="Heading8Char">
    <w:name w:val="Heading 8 Char"/>
    <w:basedOn w:val="DefaultParagraphFont"/>
    <w:link w:val="Heading8"/>
    <w:rsid w:val="00F06C45"/>
    <w:rPr>
      <w:rFonts w:ascii="Arial" w:eastAsia="Times New Roman" w:hAnsi="Arial" w:cs="Times New Roman"/>
      <w:b/>
      <w:snapToGrid w:val="0"/>
      <w:sz w:val="32"/>
      <w:szCs w:val="20"/>
      <w:lang w:val="en-US"/>
    </w:rPr>
  </w:style>
  <w:style w:type="character" w:customStyle="1" w:styleId="Heading9Char">
    <w:name w:val="Heading 9 Char"/>
    <w:basedOn w:val="DefaultParagraphFont"/>
    <w:link w:val="Heading9"/>
    <w:rsid w:val="00F06C45"/>
    <w:rPr>
      <w:rFonts w:ascii="Bookman Old Style" w:eastAsia="Times New Roman" w:hAnsi="Bookman Old Style" w:cs="Arial"/>
      <w:b/>
      <w:bCs/>
      <w:sz w:val="24"/>
      <w:szCs w:val="20"/>
      <w:lang w:val="en-US"/>
    </w:rPr>
  </w:style>
  <w:style w:type="character" w:styleId="Hyperlink">
    <w:name w:val="Hyperlink"/>
    <w:rsid w:val="00F06C45"/>
    <w:rPr>
      <w:color w:val="0000FF"/>
      <w:u w:val="single"/>
    </w:rPr>
  </w:style>
  <w:style w:type="paragraph" w:styleId="Header">
    <w:name w:val="header"/>
    <w:basedOn w:val="Normal"/>
    <w:link w:val="HeaderChar"/>
    <w:rsid w:val="00F06C45"/>
    <w:pPr>
      <w:widowControl w:val="0"/>
      <w:tabs>
        <w:tab w:val="center" w:pos="4320"/>
        <w:tab w:val="right" w:pos="8640"/>
      </w:tabs>
    </w:pPr>
    <w:rPr>
      <w:rFonts w:ascii="Arial" w:hAnsi="Arial"/>
      <w:snapToGrid w:val="0"/>
      <w:szCs w:val="20"/>
      <w:lang w:val="en-US" w:eastAsia="en-US"/>
    </w:rPr>
  </w:style>
  <w:style w:type="character" w:customStyle="1" w:styleId="HeaderChar">
    <w:name w:val="Header Char"/>
    <w:basedOn w:val="DefaultParagraphFont"/>
    <w:link w:val="Header"/>
    <w:rsid w:val="00F06C45"/>
    <w:rPr>
      <w:rFonts w:ascii="Arial" w:eastAsia="Times New Roman" w:hAnsi="Arial" w:cs="Times New Roman"/>
      <w:snapToGrid w:val="0"/>
      <w:sz w:val="24"/>
      <w:szCs w:val="20"/>
      <w:lang w:val="en-US"/>
    </w:rPr>
  </w:style>
  <w:style w:type="paragraph" w:styleId="BodyText3">
    <w:name w:val="Body Text 3"/>
    <w:basedOn w:val="Normal"/>
    <w:link w:val="BodyText3Char"/>
    <w:rsid w:val="00F06C45"/>
    <w:pPr>
      <w:widowControl w:val="0"/>
      <w:spacing w:line="287" w:lineRule="auto"/>
      <w:jc w:val="both"/>
    </w:pPr>
    <w:rPr>
      <w:rFonts w:ascii="Arial" w:hAnsi="Arial"/>
      <w:snapToGrid w:val="0"/>
      <w:szCs w:val="20"/>
      <w:lang w:val="en-US" w:eastAsia="en-US"/>
    </w:rPr>
  </w:style>
  <w:style w:type="character" w:customStyle="1" w:styleId="BodyText3Char">
    <w:name w:val="Body Text 3 Char"/>
    <w:basedOn w:val="DefaultParagraphFont"/>
    <w:link w:val="BodyText3"/>
    <w:rsid w:val="00F06C45"/>
    <w:rPr>
      <w:rFonts w:ascii="Arial" w:eastAsia="Times New Roman" w:hAnsi="Arial" w:cs="Times New Roman"/>
      <w:snapToGrid w:val="0"/>
      <w:sz w:val="24"/>
      <w:szCs w:val="20"/>
      <w:lang w:val="en-US"/>
    </w:rPr>
  </w:style>
  <w:style w:type="paragraph" w:styleId="Salutation">
    <w:name w:val="Salutation"/>
    <w:basedOn w:val="Normal"/>
    <w:next w:val="Normal"/>
    <w:link w:val="SalutationChar"/>
    <w:rsid w:val="00F06C45"/>
    <w:rPr>
      <w:lang w:eastAsia="en-US"/>
    </w:rPr>
  </w:style>
  <w:style w:type="character" w:customStyle="1" w:styleId="SalutationChar">
    <w:name w:val="Salutation Char"/>
    <w:basedOn w:val="DefaultParagraphFont"/>
    <w:link w:val="Salutation"/>
    <w:rsid w:val="00F06C45"/>
    <w:rPr>
      <w:rFonts w:ascii="Times New Roman" w:eastAsia="Times New Roman" w:hAnsi="Times New Roman" w:cs="Times New Roman"/>
      <w:sz w:val="24"/>
      <w:szCs w:val="24"/>
      <w:lang w:val="en-GB"/>
    </w:rPr>
  </w:style>
  <w:style w:type="paragraph" w:customStyle="1" w:styleId="AttentionLine">
    <w:name w:val="Attention Line"/>
    <w:basedOn w:val="Normal"/>
    <w:next w:val="Salutation"/>
    <w:rsid w:val="00F06C45"/>
    <w:pPr>
      <w:spacing w:before="220" w:after="220" w:line="220" w:lineRule="atLeast"/>
      <w:jc w:val="both"/>
    </w:pPr>
    <w:rPr>
      <w:rFonts w:ascii="Arial" w:hAnsi="Arial"/>
      <w:spacing w:val="-5"/>
      <w:sz w:val="20"/>
      <w:szCs w:val="20"/>
      <w:lang w:val="en-US" w:eastAsia="en-US"/>
    </w:rPr>
  </w:style>
  <w:style w:type="paragraph" w:styleId="BodyText2">
    <w:name w:val="Body Text 2"/>
    <w:basedOn w:val="Normal"/>
    <w:link w:val="BodyText2Char"/>
    <w:rsid w:val="00F06C45"/>
    <w:pPr>
      <w:jc w:val="center"/>
    </w:pPr>
    <w:rPr>
      <w:rFonts w:ascii="Bookman Old Style" w:hAnsi="Bookman Old Style"/>
      <w:b/>
      <w:bCs/>
      <w:sz w:val="96"/>
      <w:lang w:eastAsia="en-US"/>
    </w:rPr>
  </w:style>
  <w:style w:type="character" w:customStyle="1" w:styleId="BodyText2Char">
    <w:name w:val="Body Text 2 Char"/>
    <w:basedOn w:val="DefaultParagraphFont"/>
    <w:link w:val="BodyText2"/>
    <w:rsid w:val="00F06C45"/>
    <w:rPr>
      <w:rFonts w:ascii="Bookman Old Style" w:eastAsia="Times New Roman" w:hAnsi="Bookman Old Style" w:cs="Times New Roman"/>
      <w:b/>
      <w:bCs/>
      <w:sz w:val="96"/>
      <w:szCs w:val="24"/>
      <w:lang w:val="en-GB"/>
    </w:rPr>
  </w:style>
  <w:style w:type="paragraph" w:styleId="BodyText">
    <w:name w:val="Body Text"/>
    <w:basedOn w:val="Normal"/>
    <w:link w:val="BodyTextChar"/>
    <w:rsid w:val="00F06C45"/>
    <w:rPr>
      <w:rFonts w:ascii="Bookman Old Style" w:hAnsi="Bookman Old Style"/>
      <w:b/>
      <w:bCs/>
      <w:sz w:val="96"/>
      <w:lang w:eastAsia="en-US"/>
    </w:rPr>
  </w:style>
  <w:style w:type="character" w:customStyle="1" w:styleId="BodyTextChar">
    <w:name w:val="Body Text Char"/>
    <w:basedOn w:val="DefaultParagraphFont"/>
    <w:link w:val="BodyText"/>
    <w:rsid w:val="00F06C45"/>
    <w:rPr>
      <w:rFonts w:ascii="Bookman Old Style" w:eastAsia="Times New Roman" w:hAnsi="Bookman Old Style" w:cs="Times New Roman"/>
      <w:b/>
      <w:bCs/>
      <w:sz w:val="96"/>
      <w:szCs w:val="24"/>
      <w:lang w:val="en-GB"/>
    </w:rPr>
  </w:style>
  <w:style w:type="paragraph" w:styleId="HTMLPreformatted">
    <w:name w:val="HTML Preformatted"/>
    <w:basedOn w:val="Normal"/>
    <w:link w:val="HTMLPreformattedChar"/>
    <w:uiPriority w:val="99"/>
    <w:rsid w:val="00F0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Cs w:val="20"/>
      <w:lang w:val="en-US" w:eastAsia="en-US"/>
    </w:rPr>
  </w:style>
  <w:style w:type="character" w:customStyle="1" w:styleId="HTMLPreformattedChar">
    <w:name w:val="HTML Preformatted Char"/>
    <w:basedOn w:val="DefaultParagraphFont"/>
    <w:link w:val="HTMLPreformatted"/>
    <w:uiPriority w:val="99"/>
    <w:rsid w:val="00F06C45"/>
    <w:rPr>
      <w:rFonts w:ascii="Arial Unicode MS" w:eastAsia="Arial Unicode MS" w:hAnsi="Arial Unicode MS" w:cs="Times New Roman"/>
      <w:sz w:val="24"/>
      <w:szCs w:val="20"/>
      <w:lang w:val="en-US"/>
    </w:rPr>
  </w:style>
  <w:style w:type="paragraph" w:styleId="BodyTextIndent">
    <w:name w:val="Body Text Indent"/>
    <w:basedOn w:val="Normal"/>
    <w:link w:val="BodyTextIndentChar"/>
    <w:rsid w:val="00F06C45"/>
    <w:pPr>
      <w:widowControl w:val="0"/>
      <w:spacing w:line="287" w:lineRule="auto"/>
      <w:ind w:left="-90"/>
    </w:pPr>
    <w:rPr>
      <w:rFonts w:ascii="Arial" w:hAnsi="Arial"/>
      <w:snapToGrid w:val="0"/>
      <w:szCs w:val="20"/>
      <w:lang w:val="en-US" w:eastAsia="en-US"/>
    </w:rPr>
  </w:style>
  <w:style w:type="character" w:customStyle="1" w:styleId="BodyTextIndentChar">
    <w:name w:val="Body Text Indent Char"/>
    <w:basedOn w:val="DefaultParagraphFont"/>
    <w:link w:val="BodyTextIndent"/>
    <w:rsid w:val="00F06C45"/>
    <w:rPr>
      <w:rFonts w:ascii="Arial" w:eastAsia="Times New Roman" w:hAnsi="Arial" w:cs="Times New Roman"/>
      <w:snapToGrid w:val="0"/>
      <w:sz w:val="24"/>
      <w:szCs w:val="20"/>
      <w:lang w:val="en-US"/>
    </w:rPr>
  </w:style>
  <w:style w:type="paragraph" w:styleId="BodyTextIndent3">
    <w:name w:val="Body Text Indent 3"/>
    <w:basedOn w:val="Normal"/>
    <w:link w:val="BodyTextIndent3Char"/>
    <w:rsid w:val="00F06C45"/>
    <w:pPr>
      <w:widowControl w:val="0"/>
      <w:ind w:left="720"/>
    </w:pPr>
    <w:rPr>
      <w:rFonts w:ascii="Arial" w:hAnsi="Arial"/>
      <w:snapToGrid w:val="0"/>
      <w:szCs w:val="20"/>
      <w:lang w:val="en-US" w:eastAsia="en-US"/>
    </w:rPr>
  </w:style>
  <w:style w:type="character" w:customStyle="1" w:styleId="BodyTextIndent3Char">
    <w:name w:val="Body Text Indent 3 Char"/>
    <w:basedOn w:val="DefaultParagraphFont"/>
    <w:link w:val="BodyTextIndent3"/>
    <w:rsid w:val="00F06C45"/>
    <w:rPr>
      <w:rFonts w:ascii="Arial" w:eastAsia="Times New Roman" w:hAnsi="Arial" w:cs="Times New Roman"/>
      <w:snapToGrid w:val="0"/>
      <w:sz w:val="24"/>
      <w:szCs w:val="20"/>
      <w:lang w:val="en-US"/>
    </w:rPr>
  </w:style>
  <w:style w:type="paragraph" w:styleId="BodyTextIndent2">
    <w:name w:val="Body Text Indent 2"/>
    <w:basedOn w:val="Normal"/>
    <w:link w:val="BodyTextIndent2Char"/>
    <w:rsid w:val="00F06C45"/>
    <w:pPr>
      <w:spacing w:line="288" w:lineRule="auto"/>
      <w:ind w:left="1701"/>
    </w:pPr>
    <w:rPr>
      <w:bCs/>
      <w:lang w:eastAsia="en-US"/>
    </w:rPr>
  </w:style>
  <w:style w:type="character" w:customStyle="1" w:styleId="BodyTextIndent2Char">
    <w:name w:val="Body Text Indent 2 Char"/>
    <w:basedOn w:val="DefaultParagraphFont"/>
    <w:link w:val="BodyTextIndent2"/>
    <w:rsid w:val="00F06C45"/>
    <w:rPr>
      <w:rFonts w:ascii="Times New Roman" w:eastAsia="Times New Roman" w:hAnsi="Times New Roman" w:cs="Times New Roman"/>
      <w:bCs/>
      <w:sz w:val="24"/>
      <w:szCs w:val="24"/>
      <w:lang w:val="en-GB"/>
    </w:rPr>
  </w:style>
  <w:style w:type="paragraph" w:styleId="ListBullet2">
    <w:name w:val="List Bullet 2"/>
    <w:basedOn w:val="ListBullet"/>
    <w:autoRedefine/>
    <w:rsid w:val="00F06C45"/>
    <w:pPr>
      <w:widowControl/>
      <w:numPr>
        <w:numId w:val="0"/>
      </w:numPr>
      <w:spacing w:after="240" w:line="288" w:lineRule="auto"/>
      <w:jc w:val="both"/>
    </w:pPr>
    <w:rPr>
      <w:rFonts w:eastAsia="Arial Unicode MS" w:cs="Arial"/>
      <w:snapToGrid/>
      <w:szCs w:val="14"/>
      <w:lang w:val="en-GB"/>
    </w:rPr>
  </w:style>
  <w:style w:type="paragraph" w:styleId="ListBullet">
    <w:name w:val="List Bullet"/>
    <w:basedOn w:val="Normal"/>
    <w:autoRedefine/>
    <w:rsid w:val="00F06C45"/>
    <w:pPr>
      <w:widowControl w:val="0"/>
      <w:numPr>
        <w:numId w:val="4"/>
      </w:numPr>
    </w:pPr>
    <w:rPr>
      <w:rFonts w:ascii="Arial" w:hAnsi="Arial"/>
      <w:snapToGrid w:val="0"/>
      <w:szCs w:val="20"/>
      <w:lang w:val="en-US" w:eastAsia="en-US"/>
    </w:rPr>
  </w:style>
  <w:style w:type="character" w:styleId="PageNumber">
    <w:name w:val="page number"/>
    <w:rsid w:val="00F06C45"/>
  </w:style>
  <w:style w:type="paragraph" w:styleId="Footer">
    <w:name w:val="footer"/>
    <w:basedOn w:val="Normal"/>
    <w:link w:val="FooterChar"/>
    <w:uiPriority w:val="99"/>
    <w:rsid w:val="00F06C45"/>
    <w:pPr>
      <w:tabs>
        <w:tab w:val="center" w:pos="4153"/>
        <w:tab w:val="right" w:pos="8306"/>
      </w:tabs>
    </w:pPr>
    <w:rPr>
      <w:lang w:eastAsia="en-US"/>
    </w:rPr>
  </w:style>
  <w:style w:type="character" w:customStyle="1" w:styleId="FooterChar">
    <w:name w:val="Footer Char"/>
    <w:basedOn w:val="DefaultParagraphFont"/>
    <w:link w:val="Footer"/>
    <w:uiPriority w:val="99"/>
    <w:rsid w:val="00F06C45"/>
    <w:rPr>
      <w:rFonts w:ascii="Times New Roman" w:eastAsia="Times New Roman" w:hAnsi="Times New Roman" w:cs="Times New Roman"/>
      <w:sz w:val="24"/>
      <w:szCs w:val="24"/>
      <w:lang w:val="en-GB"/>
    </w:rPr>
  </w:style>
  <w:style w:type="paragraph" w:styleId="TOC1">
    <w:name w:val="toc 1"/>
    <w:basedOn w:val="Normal"/>
    <w:next w:val="Normal"/>
    <w:autoRedefine/>
    <w:rsid w:val="00F06C45"/>
    <w:rPr>
      <w:rFonts w:ascii="Arial" w:hAnsi="Arial"/>
      <w:szCs w:val="20"/>
      <w:lang w:val="en-US" w:eastAsia="en-US"/>
    </w:rPr>
  </w:style>
  <w:style w:type="character" w:styleId="FollowedHyperlink">
    <w:name w:val="FollowedHyperlink"/>
    <w:rsid w:val="00F06C45"/>
    <w:rPr>
      <w:color w:val="800080"/>
      <w:u w:val="single"/>
    </w:rPr>
  </w:style>
  <w:style w:type="character" w:styleId="Strong">
    <w:name w:val="Strong"/>
    <w:qFormat/>
    <w:rsid w:val="00F06C45"/>
    <w:rPr>
      <w:b/>
      <w:bCs/>
    </w:rPr>
  </w:style>
  <w:style w:type="paragraph" w:styleId="BalloonText">
    <w:name w:val="Balloon Text"/>
    <w:basedOn w:val="Normal"/>
    <w:link w:val="BalloonTextChar"/>
    <w:rsid w:val="00F06C45"/>
    <w:rPr>
      <w:rFonts w:ascii="Tahoma" w:hAnsi="Tahoma" w:cs="Tahoma"/>
      <w:sz w:val="16"/>
      <w:szCs w:val="16"/>
      <w:lang w:eastAsia="en-US"/>
    </w:rPr>
  </w:style>
  <w:style w:type="character" w:customStyle="1" w:styleId="BalloonTextChar">
    <w:name w:val="Balloon Text Char"/>
    <w:basedOn w:val="DefaultParagraphFont"/>
    <w:link w:val="BalloonText"/>
    <w:rsid w:val="00F06C45"/>
    <w:rPr>
      <w:rFonts w:ascii="Tahoma" w:eastAsia="Times New Roman" w:hAnsi="Tahoma" w:cs="Tahoma"/>
      <w:sz w:val="16"/>
      <w:szCs w:val="16"/>
      <w:lang w:val="en-GB"/>
    </w:rPr>
  </w:style>
  <w:style w:type="table" w:styleId="TableGrid">
    <w:name w:val="Table Grid"/>
    <w:basedOn w:val="TableNormal"/>
    <w:rsid w:val="00F06C45"/>
    <w:pPr>
      <w:spacing w:after="0" w:line="240" w:lineRule="auto"/>
    </w:pPr>
    <w:rPr>
      <w:rFonts w:ascii="Times New Roman" w:eastAsia="Times New Roman" w:hAnsi="Times New Roman" w:cs="Times New Roman"/>
      <w:sz w:val="20"/>
      <w:szCs w:val="20"/>
      <w:lang w:eastAsia="el-C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C45"/>
    <w:pPr>
      <w:spacing w:after="200" w:line="276" w:lineRule="auto"/>
      <w:ind w:left="720"/>
      <w:contextualSpacing/>
    </w:pPr>
    <w:rPr>
      <w:rFonts w:ascii="Calibri" w:eastAsia="Calibri" w:hAnsi="Calibri"/>
      <w:sz w:val="22"/>
      <w:szCs w:val="22"/>
      <w:lang w:val="el-GR" w:eastAsia="en-US"/>
    </w:rPr>
  </w:style>
  <w:style w:type="paragraph" w:styleId="Title">
    <w:name w:val="Title"/>
    <w:basedOn w:val="Normal"/>
    <w:link w:val="TitleChar"/>
    <w:qFormat/>
    <w:rsid w:val="00F06C45"/>
    <w:pPr>
      <w:widowControl w:val="0"/>
      <w:tabs>
        <w:tab w:val="center" w:pos="4513"/>
      </w:tabs>
      <w:jc w:val="center"/>
    </w:pPr>
    <w:rPr>
      <w:rFonts w:ascii="Arial" w:hAnsi="Arial"/>
      <w:b/>
      <w:snapToGrid w:val="0"/>
      <w:szCs w:val="20"/>
      <w:lang w:val="en-US" w:eastAsia="en-US"/>
    </w:rPr>
  </w:style>
  <w:style w:type="character" w:customStyle="1" w:styleId="TitleChar">
    <w:name w:val="Title Char"/>
    <w:basedOn w:val="DefaultParagraphFont"/>
    <w:link w:val="Title"/>
    <w:rsid w:val="00F06C45"/>
    <w:rPr>
      <w:rFonts w:ascii="Arial" w:eastAsia="Times New Roman" w:hAnsi="Arial" w:cs="Times New Roman"/>
      <w:b/>
      <w:snapToGrid w:val="0"/>
      <w:sz w:val="24"/>
      <w:szCs w:val="20"/>
      <w:lang w:val="en-US"/>
    </w:rPr>
  </w:style>
  <w:style w:type="character" w:styleId="Emphasis">
    <w:name w:val="Emphasis"/>
    <w:qFormat/>
    <w:rsid w:val="00F06C45"/>
    <w:rPr>
      <w:i/>
      <w:iCs/>
    </w:rPr>
  </w:style>
  <w:style w:type="paragraph" w:styleId="NoSpacing">
    <w:name w:val="No Spacing"/>
    <w:uiPriority w:val="1"/>
    <w:qFormat/>
    <w:rsid w:val="00F06C45"/>
    <w:pPr>
      <w:spacing w:after="0" w:line="240" w:lineRule="auto"/>
    </w:pPr>
    <w:rPr>
      <w:rFonts w:ascii="Calibri" w:eastAsia="Calibri" w:hAnsi="Calibri" w:cs="Calibri"/>
      <w:lang w:val="el-GR"/>
    </w:rPr>
  </w:style>
  <w:style w:type="paragraph" w:customStyle="1" w:styleId="font8">
    <w:name w:val="font_8"/>
    <w:basedOn w:val="Normal"/>
    <w:uiPriority w:val="99"/>
    <w:rsid w:val="00F06C45"/>
    <w:pPr>
      <w:spacing w:before="100" w:beforeAutospacing="1" w:after="100" w:afterAutospacing="1"/>
    </w:pPr>
    <w:rPr>
      <w:lang w:val="el-GR" w:eastAsia="el-GR"/>
    </w:rPr>
  </w:style>
  <w:style w:type="paragraph" w:styleId="NormalWeb">
    <w:name w:val="Normal (Web)"/>
    <w:basedOn w:val="Normal"/>
    <w:uiPriority w:val="99"/>
    <w:unhideWhenUsed/>
    <w:rsid w:val="00F06C45"/>
    <w:pPr>
      <w:spacing w:before="100" w:beforeAutospacing="1" w:after="100" w:afterAutospacing="1"/>
    </w:pPr>
    <w:rPr>
      <w:lang w:val="en-US" w:eastAsia="en-US"/>
    </w:rPr>
  </w:style>
  <w:style w:type="paragraph" w:styleId="Subtitle">
    <w:name w:val="Subtitle"/>
    <w:basedOn w:val="Normal"/>
    <w:link w:val="SubtitleChar"/>
    <w:qFormat/>
    <w:rsid w:val="00F06C45"/>
    <w:pPr>
      <w:adjustRightInd w:val="0"/>
      <w:jc w:val="center"/>
    </w:pPr>
    <w:rPr>
      <w:b/>
      <w:sz w:val="22"/>
      <w:szCs w:val="22"/>
      <w:u w:val="single"/>
      <w:lang w:val="en-US" w:eastAsia="en-US"/>
    </w:rPr>
  </w:style>
  <w:style w:type="character" w:customStyle="1" w:styleId="SubtitleChar">
    <w:name w:val="Subtitle Char"/>
    <w:basedOn w:val="DefaultParagraphFont"/>
    <w:link w:val="Subtitle"/>
    <w:rsid w:val="00F06C45"/>
    <w:rPr>
      <w:rFonts w:ascii="Times New Roman" w:eastAsia="Times New Roman" w:hAnsi="Times New Roman" w:cs="Times New Roman"/>
      <w:b/>
      <w:u w:val="single"/>
      <w:lang w:val="en-US"/>
    </w:rPr>
  </w:style>
  <w:style w:type="paragraph" w:styleId="BlockText">
    <w:name w:val="Block Text"/>
    <w:basedOn w:val="Normal"/>
    <w:unhideWhenUsed/>
    <w:rsid w:val="00F06C45"/>
    <w:pPr>
      <w:spacing w:line="360" w:lineRule="auto"/>
      <w:ind w:left="1020" w:right="-177"/>
      <w:jc w:val="both"/>
    </w:pPr>
    <w:rPr>
      <w:rFonts w:ascii="Bookman Old Style" w:hAnsi="Bookman Old Style"/>
      <w:lang w:val="en-US" w:eastAsia="en-US"/>
    </w:rPr>
  </w:style>
  <w:style w:type="paragraph" w:customStyle="1" w:styleId="Default">
    <w:name w:val="Default"/>
    <w:rsid w:val="00F06C4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y2iqfc">
    <w:name w:val="y2iqfc"/>
    <w:basedOn w:val="DefaultParagraphFont"/>
    <w:rsid w:val="00F0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6224</Words>
  <Characters>35483</Characters>
  <Application>Microsoft Office Word</Application>
  <DocSecurity>0</DocSecurity>
  <Lines>295</Lines>
  <Paragraphs>83</Paragraphs>
  <ScaleCrop>false</ScaleCrop>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Thrassou</dc:creator>
  <cp:keywords/>
  <dc:description/>
  <cp:lastModifiedBy>Antony Thrassou</cp:lastModifiedBy>
  <cp:revision>4</cp:revision>
  <dcterms:created xsi:type="dcterms:W3CDTF">2022-07-01T12:31:00Z</dcterms:created>
  <dcterms:modified xsi:type="dcterms:W3CDTF">2022-07-04T08:37:00Z</dcterms:modified>
</cp:coreProperties>
</file>